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C2" w:rsidRPr="00B02D62" w:rsidRDefault="00BE0EC2" w:rsidP="00BE0EC2">
      <w:pPr>
        <w:jc w:val="center"/>
        <w:rPr>
          <w:b/>
        </w:rPr>
      </w:pPr>
      <w:r>
        <w:rPr>
          <w:b/>
          <w:noProof/>
        </w:rPr>
        <w:drawing>
          <wp:anchor distT="0" distB="0" distL="114300" distR="114300" simplePos="0" relativeHeight="251659264" behindDoc="0" locked="0" layoutInCell="1" allowOverlap="1">
            <wp:simplePos x="0" y="0"/>
            <wp:positionH relativeFrom="column">
              <wp:posOffset>2588991</wp:posOffset>
            </wp:positionH>
            <wp:positionV relativeFrom="paragraph">
              <wp:posOffset>-4445</wp:posOffset>
            </wp:positionV>
            <wp:extent cx="415290" cy="588645"/>
            <wp:effectExtent l="0" t="0" r="3810" b="1905"/>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EC2" w:rsidRDefault="00BE0EC2" w:rsidP="00BE0EC2">
      <w:pPr>
        <w:jc w:val="center"/>
        <w:rPr>
          <w:b/>
        </w:rPr>
      </w:pPr>
    </w:p>
    <w:p w:rsidR="00B22782" w:rsidRDefault="00B22782" w:rsidP="00BE0EC2">
      <w:pPr>
        <w:jc w:val="center"/>
        <w:rPr>
          <w:b/>
        </w:rPr>
      </w:pPr>
    </w:p>
    <w:p w:rsidR="00BE0EC2" w:rsidRDefault="00BE0EC2" w:rsidP="00BE0EC2">
      <w:pPr>
        <w:jc w:val="center"/>
        <w:rPr>
          <w:b/>
        </w:rPr>
      </w:pPr>
    </w:p>
    <w:p w:rsidR="00B22782" w:rsidRDefault="00B22782" w:rsidP="00BE0EC2">
      <w:pPr>
        <w:jc w:val="center"/>
        <w:rPr>
          <w:b/>
        </w:rPr>
      </w:pPr>
    </w:p>
    <w:p w:rsidR="00BE0EC2" w:rsidRDefault="00BE0EC2" w:rsidP="00BE0EC2">
      <w:pPr>
        <w:jc w:val="center"/>
        <w:rPr>
          <w:b/>
        </w:rPr>
      </w:pPr>
      <w:r w:rsidRPr="00B02D62">
        <w:rPr>
          <w:b/>
        </w:rPr>
        <w:t>АДМИНИСТРАЦИЯ МУНИЦИПАЛЬНОГО ОБРАЗОВАНИЯ ГОРОД-ГЕРОЙ НОВОРОССИЙСК</w:t>
      </w:r>
    </w:p>
    <w:p w:rsidR="00BE0EC2" w:rsidRPr="00B02D62" w:rsidRDefault="00BE0EC2" w:rsidP="00BE0EC2">
      <w:pPr>
        <w:jc w:val="center"/>
        <w:rPr>
          <w:b/>
        </w:rPr>
      </w:pPr>
      <w:r>
        <w:rPr>
          <w:b/>
        </w:rPr>
        <w:t>УПРАВЛЕНИЕ ФИНАНСОВОГО КОНТРОЛЯ</w:t>
      </w:r>
    </w:p>
    <w:p w:rsidR="00BE0EC2" w:rsidRDefault="00BE0EC2" w:rsidP="00BE0EC2">
      <w:pPr>
        <w:rPr>
          <w:b/>
        </w:rPr>
      </w:pPr>
    </w:p>
    <w:p w:rsidR="00BE0EC2" w:rsidRDefault="00BE0EC2" w:rsidP="00BE0EC2">
      <w:pPr>
        <w:rPr>
          <w:b/>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BE0EC2" w:rsidRDefault="00BE0EC2" w:rsidP="00BE0EC2">
      <w:pPr>
        <w:jc w:val="center"/>
        <w:rPr>
          <w:b/>
          <w:sz w:val="28"/>
          <w:szCs w:val="28"/>
        </w:rPr>
      </w:pPr>
    </w:p>
    <w:p w:rsidR="00144850" w:rsidRDefault="00BE0EC2" w:rsidP="00BE0EC2">
      <w:pPr>
        <w:jc w:val="center"/>
        <w:rPr>
          <w:b/>
          <w:sz w:val="28"/>
          <w:szCs w:val="28"/>
        </w:rPr>
      </w:pPr>
      <w:r w:rsidRPr="00BE0EC2">
        <w:rPr>
          <w:b/>
          <w:sz w:val="28"/>
          <w:szCs w:val="28"/>
        </w:rPr>
        <w:t xml:space="preserve">Обзор правоприменительной практики </w:t>
      </w:r>
      <w:r w:rsidR="00244753">
        <w:rPr>
          <w:b/>
          <w:sz w:val="28"/>
          <w:szCs w:val="28"/>
        </w:rPr>
        <w:t xml:space="preserve">по рассмотрению дел об административных правонарушениях, </w:t>
      </w:r>
      <w:r w:rsidR="00244753" w:rsidRPr="00BE0EC2">
        <w:rPr>
          <w:b/>
          <w:sz w:val="28"/>
          <w:szCs w:val="28"/>
        </w:rPr>
        <w:t xml:space="preserve"> </w:t>
      </w:r>
      <w:r w:rsidR="00244753">
        <w:rPr>
          <w:b/>
          <w:sz w:val="28"/>
          <w:szCs w:val="28"/>
        </w:rPr>
        <w:t>возбужденных</w:t>
      </w:r>
      <w:r w:rsidR="00244753" w:rsidRPr="00BE0EC2">
        <w:rPr>
          <w:b/>
          <w:sz w:val="28"/>
          <w:szCs w:val="28"/>
        </w:rPr>
        <w:t xml:space="preserve"> </w:t>
      </w:r>
      <w:r w:rsidRPr="00BE0EC2">
        <w:rPr>
          <w:b/>
          <w:sz w:val="28"/>
          <w:szCs w:val="28"/>
        </w:rPr>
        <w:t>управлени</w:t>
      </w:r>
      <w:r w:rsidR="00244753">
        <w:rPr>
          <w:b/>
          <w:sz w:val="28"/>
          <w:szCs w:val="28"/>
        </w:rPr>
        <w:t>ем</w:t>
      </w:r>
      <w:r w:rsidRPr="00BE0EC2">
        <w:rPr>
          <w:b/>
          <w:sz w:val="28"/>
          <w:szCs w:val="28"/>
        </w:rPr>
        <w:t xml:space="preserve"> финансового контроля </w:t>
      </w:r>
      <w:r>
        <w:rPr>
          <w:b/>
          <w:sz w:val="28"/>
          <w:szCs w:val="28"/>
        </w:rPr>
        <w:t xml:space="preserve">администрации </w:t>
      </w:r>
      <w:r w:rsidRPr="00BE0EC2">
        <w:rPr>
          <w:b/>
          <w:sz w:val="28"/>
          <w:szCs w:val="28"/>
        </w:rPr>
        <w:t xml:space="preserve">муниципального образования город Новороссийск </w:t>
      </w:r>
      <w:r w:rsidR="00244753">
        <w:rPr>
          <w:b/>
          <w:sz w:val="28"/>
          <w:szCs w:val="28"/>
        </w:rPr>
        <w:t xml:space="preserve">в 2018 году </w:t>
      </w:r>
    </w:p>
    <w:p w:rsidR="00BE0EC2" w:rsidRDefault="00BE0EC2" w:rsidP="00487533">
      <w:pPr>
        <w:jc w:val="center"/>
        <w:rPr>
          <w:b/>
          <w:sz w:val="28"/>
          <w:szCs w:val="28"/>
        </w:rPr>
      </w:pPr>
    </w:p>
    <w:p w:rsidR="00BE0EC2" w:rsidRDefault="00BE0EC2" w:rsidP="00487533">
      <w:pPr>
        <w:jc w:val="center"/>
        <w:rPr>
          <w:b/>
          <w:sz w:val="28"/>
          <w:szCs w:val="28"/>
        </w:rPr>
      </w:pPr>
    </w:p>
    <w:p w:rsidR="00BE0EC2" w:rsidRDefault="00BE0EC2" w:rsidP="00487533">
      <w:pPr>
        <w:jc w:val="center"/>
        <w:rPr>
          <w:b/>
          <w:sz w:val="28"/>
          <w:szCs w:val="28"/>
        </w:rPr>
      </w:pPr>
    </w:p>
    <w:p w:rsidR="00BE0EC2" w:rsidRDefault="00BE0EC2" w:rsidP="00487533">
      <w:pPr>
        <w:jc w:val="center"/>
        <w:rPr>
          <w:b/>
          <w:sz w:val="28"/>
          <w:szCs w:val="28"/>
        </w:rPr>
      </w:pPr>
    </w:p>
    <w:p w:rsidR="00D371A9" w:rsidRDefault="00D371A9" w:rsidP="00487533">
      <w:pPr>
        <w:tabs>
          <w:tab w:val="left" w:pos="3828"/>
          <w:tab w:val="left" w:pos="4395"/>
        </w:tabs>
        <w:ind w:left="4253"/>
        <w:rPr>
          <w:sz w:val="28"/>
          <w:szCs w:val="28"/>
        </w:rPr>
      </w:pPr>
      <w:r>
        <w:rPr>
          <w:sz w:val="28"/>
          <w:szCs w:val="28"/>
        </w:rPr>
        <w:t>Утвердил:</w:t>
      </w:r>
    </w:p>
    <w:p w:rsidR="005C745F" w:rsidRDefault="005C745F" w:rsidP="00487533">
      <w:pPr>
        <w:tabs>
          <w:tab w:val="left" w:pos="3828"/>
          <w:tab w:val="left" w:pos="4395"/>
        </w:tabs>
        <w:ind w:left="4253"/>
        <w:rPr>
          <w:sz w:val="28"/>
          <w:szCs w:val="28"/>
        </w:rPr>
      </w:pPr>
    </w:p>
    <w:p w:rsidR="00D371A9" w:rsidRDefault="00D371A9" w:rsidP="00487533">
      <w:pPr>
        <w:tabs>
          <w:tab w:val="left" w:pos="3828"/>
          <w:tab w:val="left" w:pos="4395"/>
        </w:tabs>
        <w:ind w:left="4253"/>
        <w:rPr>
          <w:sz w:val="28"/>
          <w:szCs w:val="28"/>
        </w:rPr>
      </w:pPr>
      <w:r>
        <w:rPr>
          <w:sz w:val="28"/>
          <w:szCs w:val="28"/>
        </w:rPr>
        <w:t>начальник управления финансового контроля ___________Е.Н. Соколенко</w:t>
      </w:r>
    </w:p>
    <w:p w:rsidR="00D371A9" w:rsidRDefault="00D371A9" w:rsidP="00487533">
      <w:pPr>
        <w:tabs>
          <w:tab w:val="left" w:pos="3828"/>
          <w:tab w:val="left" w:pos="4395"/>
        </w:tabs>
        <w:ind w:left="4253"/>
        <w:rPr>
          <w:sz w:val="28"/>
          <w:szCs w:val="28"/>
        </w:rPr>
      </w:pPr>
    </w:p>
    <w:p w:rsidR="00D371A9" w:rsidRDefault="00D371A9" w:rsidP="00487533">
      <w:pPr>
        <w:tabs>
          <w:tab w:val="left" w:pos="3828"/>
          <w:tab w:val="left" w:pos="4395"/>
        </w:tabs>
        <w:ind w:left="4253"/>
        <w:rPr>
          <w:sz w:val="28"/>
          <w:szCs w:val="28"/>
        </w:rPr>
      </w:pPr>
    </w:p>
    <w:p w:rsidR="00D371A9" w:rsidRDefault="00D371A9" w:rsidP="00487533">
      <w:pPr>
        <w:tabs>
          <w:tab w:val="left" w:pos="3828"/>
          <w:tab w:val="left" w:pos="4395"/>
        </w:tabs>
        <w:ind w:left="4253"/>
        <w:rPr>
          <w:sz w:val="28"/>
          <w:szCs w:val="28"/>
        </w:rPr>
      </w:pPr>
    </w:p>
    <w:p w:rsidR="00B6322A" w:rsidRDefault="00B6322A" w:rsidP="00487533">
      <w:pPr>
        <w:tabs>
          <w:tab w:val="left" w:pos="3828"/>
          <w:tab w:val="left" w:pos="4395"/>
        </w:tabs>
        <w:ind w:left="4253"/>
        <w:rPr>
          <w:sz w:val="28"/>
          <w:szCs w:val="28"/>
        </w:rPr>
      </w:pPr>
      <w:r w:rsidRPr="00EF28F4">
        <w:rPr>
          <w:sz w:val="28"/>
          <w:szCs w:val="28"/>
        </w:rPr>
        <w:t>Подготов</w:t>
      </w:r>
      <w:r>
        <w:rPr>
          <w:sz w:val="28"/>
          <w:szCs w:val="28"/>
        </w:rPr>
        <w:t>и</w:t>
      </w:r>
      <w:r w:rsidRPr="00EF28F4">
        <w:rPr>
          <w:sz w:val="28"/>
          <w:szCs w:val="28"/>
        </w:rPr>
        <w:t>л</w:t>
      </w:r>
      <w:r>
        <w:rPr>
          <w:sz w:val="28"/>
          <w:szCs w:val="28"/>
        </w:rPr>
        <w:t xml:space="preserve">: </w:t>
      </w:r>
    </w:p>
    <w:p w:rsidR="00B6322A" w:rsidRDefault="00B6322A" w:rsidP="00487533">
      <w:pPr>
        <w:tabs>
          <w:tab w:val="left" w:pos="3828"/>
          <w:tab w:val="left" w:pos="4395"/>
        </w:tabs>
        <w:ind w:left="4253"/>
        <w:rPr>
          <w:sz w:val="28"/>
          <w:szCs w:val="28"/>
        </w:rPr>
      </w:pPr>
    </w:p>
    <w:p w:rsidR="00B6322A" w:rsidRPr="00EF28F4" w:rsidRDefault="00DC6D16" w:rsidP="00487533">
      <w:pPr>
        <w:tabs>
          <w:tab w:val="left" w:pos="3828"/>
          <w:tab w:val="left" w:pos="4395"/>
        </w:tabs>
        <w:ind w:left="4253"/>
        <w:rPr>
          <w:sz w:val="28"/>
          <w:szCs w:val="28"/>
        </w:rPr>
      </w:pPr>
      <w:r>
        <w:rPr>
          <w:noProof/>
          <w:sz w:val="28"/>
          <w:szCs w:val="28"/>
        </w:rPr>
        <w:drawing>
          <wp:anchor distT="0" distB="0" distL="114300" distR="114300" simplePos="0" relativeHeight="251660288" behindDoc="1" locked="0" layoutInCell="1" allowOverlap="1" wp14:anchorId="6018991B" wp14:editId="2AB69613">
            <wp:simplePos x="0" y="0"/>
            <wp:positionH relativeFrom="column">
              <wp:posOffset>-824865</wp:posOffset>
            </wp:positionH>
            <wp:positionV relativeFrom="paragraph">
              <wp:posOffset>247015</wp:posOffset>
            </wp:positionV>
            <wp:extent cx="2136775" cy="2604770"/>
            <wp:effectExtent l="0" t="0" r="0" b="5080"/>
            <wp:wrapTight wrapText="bothSides">
              <wp:wrapPolygon edited="0">
                <wp:start x="0" y="0"/>
                <wp:lineTo x="0" y="21484"/>
                <wp:lineTo x="21375" y="21484"/>
                <wp:lineTo x="2137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775"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2A">
        <w:rPr>
          <w:sz w:val="28"/>
          <w:szCs w:val="28"/>
        </w:rPr>
        <w:t xml:space="preserve">заместитель начальника управления финансового контроля, заведующий сектором </w:t>
      </w:r>
      <w:proofErr w:type="spellStart"/>
      <w:r w:rsidR="00B6322A">
        <w:rPr>
          <w:sz w:val="28"/>
          <w:szCs w:val="28"/>
        </w:rPr>
        <w:t>контрольно</w:t>
      </w:r>
      <w:proofErr w:type="spellEnd"/>
      <w:r w:rsidR="00B6322A">
        <w:rPr>
          <w:sz w:val="28"/>
          <w:szCs w:val="28"/>
        </w:rPr>
        <w:t xml:space="preserve"> – ревизионной работы в сфере бюджетных правоотношений </w:t>
      </w:r>
      <w:r w:rsidR="00D371A9">
        <w:rPr>
          <w:sz w:val="28"/>
          <w:szCs w:val="28"/>
        </w:rPr>
        <w:t>_________</w:t>
      </w:r>
      <w:r w:rsidR="00B6322A">
        <w:rPr>
          <w:sz w:val="28"/>
          <w:szCs w:val="28"/>
        </w:rPr>
        <w:t>Бондарь Е.А.</w:t>
      </w:r>
    </w:p>
    <w:p w:rsidR="00BE0EC2" w:rsidRDefault="00BE0EC2" w:rsidP="00487533">
      <w:pPr>
        <w:jc w:val="center"/>
        <w:rPr>
          <w:b/>
          <w:sz w:val="28"/>
          <w:szCs w:val="28"/>
        </w:rPr>
      </w:pPr>
    </w:p>
    <w:p w:rsidR="00BE0EC2" w:rsidRDefault="00BE0EC2" w:rsidP="00487533">
      <w:pPr>
        <w:jc w:val="center"/>
        <w:rPr>
          <w:b/>
          <w:sz w:val="28"/>
          <w:szCs w:val="28"/>
        </w:rPr>
      </w:pPr>
    </w:p>
    <w:p w:rsidR="00BE0EC2" w:rsidRDefault="00BE0EC2" w:rsidP="00487533">
      <w:pPr>
        <w:jc w:val="center"/>
        <w:rPr>
          <w:b/>
          <w:sz w:val="28"/>
          <w:szCs w:val="28"/>
        </w:rPr>
      </w:pPr>
    </w:p>
    <w:p w:rsidR="00487533" w:rsidRDefault="00487533" w:rsidP="00487533">
      <w:pPr>
        <w:jc w:val="center"/>
        <w:rPr>
          <w:b/>
          <w:sz w:val="28"/>
          <w:szCs w:val="28"/>
        </w:rPr>
      </w:pPr>
    </w:p>
    <w:p w:rsidR="00487533" w:rsidRDefault="00487533" w:rsidP="00487533">
      <w:pPr>
        <w:jc w:val="center"/>
        <w:rPr>
          <w:b/>
          <w:sz w:val="28"/>
          <w:szCs w:val="28"/>
        </w:rPr>
      </w:pPr>
    </w:p>
    <w:p w:rsidR="00654C5E" w:rsidRDefault="00654C5E" w:rsidP="00487533">
      <w:pPr>
        <w:jc w:val="center"/>
        <w:rPr>
          <w:b/>
          <w:sz w:val="28"/>
          <w:szCs w:val="28"/>
        </w:rPr>
      </w:pPr>
    </w:p>
    <w:p w:rsidR="00654C5E" w:rsidRDefault="00654C5E" w:rsidP="00487533">
      <w:pPr>
        <w:jc w:val="center"/>
        <w:rPr>
          <w:b/>
          <w:sz w:val="28"/>
          <w:szCs w:val="28"/>
        </w:rPr>
      </w:pPr>
    </w:p>
    <w:p w:rsidR="00BE0EC2" w:rsidRPr="00BE0EC2" w:rsidRDefault="00DC6D16" w:rsidP="00DC6D16">
      <w:pPr>
        <w:rPr>
          <w:sz w:val="28"/>
          <w:szCs w:val="28"/>
        </w:rPr>
      </w:pPr>
      <w:r>
        <w:rPr>
          <w:sz w:val="28"/>
          <w:szCs w:val="28"/>
        </w:rPr>
        <w:t xml:space="preserve">                  </w:t>
      </w:r>
      <w:r w:rsidR="00BE0EC2" w:rsidRPr="00BE0EC2">
        <w:rPr>
          <w:sz w:val="28"/>
          <w:szCs w:val="28"/>
        </w:rPr>
        <w:t>г. Новороссийск</w:t>
      </w:r>
    </w:p>
    <w:sdt>
      <w:sdtPr>
        <w:rPr>
          <w:rFonts w:ascii="Times New Roman" w:eastAsia="Times New Roman" w:hAnsi="Times New Roman" w:cs="Times New Roman"/>
          <w:b w:val="0"/>
          <w:bCs w:val="0"/>
          <w:color w:val="auto"/>
          <w:sz w:val="20"/>
          <w:szCs w:val="20"/>
        </w:rPr>
        <w:id w:val="1113092494"/>
        <w:docPartObj>
          <w:docPartGallery w:val="Table of Contents"/>
          <w:docPartUnique/>
        </w:docPartObj>
      </w:sdtPr>
      <w:sdtEndPr/>
      <w:sdtContent>
        <w:p w:rsidR="00887428" w:rsidRDefault="00887428" w:rsidP="004B7C5B">
          <w:pPr>
            <w:pStyle w:val="ad"/>
            <w:jc w:val="center"/>
            <w:rPr>
              <w:rFonts w:ascii="Times New Roman" w:hAnsi="Times New Roman" w:cs="Times New Roman"/>
              <w:color w:val="000000" w:themeColor="text1"/>
            </w:rPr>
          </w:pPr>
          <w:r w:rsidRPr="004B7C5B">
            <w:rPr>
              <w:rFonts w:ascii="Times New Roman" w:hAnsi="Times New Roman" w:cs="Times New Roman"/>
              <w:color w:val="000000" w:themeColor="text1"/>
            </w:rPr>
            <w:t>Оглавление</w:t>
          </w:r>
        </w:p>
        <w:p w:rsidR="00D610A7" w:rsidRDefault="00D610A7" w:rsidP="00D610A7"/>
        <w:p w:rsidR="00DC6D16" w:rsidRPr="00D610A7" w:rsidRDefault="00DC6D16" w:rsidP="00D610A7"/>
        <w:p w:rsidR="007F0E1C" w:rsidRPr="007F0E1C" w:rsidRDefault="005E0F2E" w:rsidP="007F0E1C">
          <w:pPr>
            <w:pStyle w:val="11"/>
            <w:tabs>
              <w:tab w:val="left" w:pos="284"/>
              <w:tab w:val="right" w:leader="dot" w:pos="9347"/>
            </w:tabs>
            <w:rPr>
              <w:rFonts w:ascii="Times New Roman" w:hAnsi="Times New Roman" w:cs="Times New Roman"/>
              <w:noProof/>
              <w:sz w:val="28"/>
              <w:szCs w:val="28"/>
            </w:rPr>
          </w:pPr>
          <w:r w:rsidRPr="00D610A7">
            <w:rPr>
              <w:rFonts w:ascii="Times New Roman" w:hAnsi="Times New Roman" w:cs="Times New Roman"/>
              <w:sz w:val="28"/>
              <w:szCs w:val="28"/>
            </w:rPr>
            <w:fldChar w:fldCharType="begin"/>
          </w:r>
          <w:r w:rsidRPr="00D610A7">
            <w:rPr>
              <w:rFonts w:ascii="Times New Roman" w:hAnsi="Times New Roman" w:cs="Times New Roman"/>
              <w:sz w:val="28"/>
              <w:szCs w:val="28"/>
            </w:rPr>
            <w:instrText xml:space="preserve"> TOC \o "1-8" \h \z \u </w:instrText>
          </w:r>
          <w:r w:rsidRPr="00D610A7">
            <w:rPr>
              <w:rFonts w:ascii="Times New Roman" w:hAnsi="Times New Roman" w:cs="Times New Roman"/>
              <w:sz w:val="28"/>
              <w:szCs w:val="28"/>
            </w:rPr>
            <w:fldChar w:fldCharType="separate"/>
          </w:r>
          <w:hyperlink w:anchor="_Toc19263553" w:history="1">
            <w:r w:rsidR="007F0E1C" w:rsidRPr="007F0E1C">
              <w:rPr>
                <w:rStyle w:val="a5"/>
                <w:rFonts w:ascii="Times New Roman" w:hAnsi="Times New Roman" w:cs="Times New Roman"/>
                <w:noProof/>
                <w:sz w:val="28"/>
                <w:szCs w:val="28"/>
                <w:lang w:val="en-US"/>
              </w:rPr>
              <w:t>I</w:t>
            </w:r>
            <w:r w:rsidR="007F0E1C" w:rsidRPr="007F0E1C">
              <w:rPr>
                <w:rStyle w:val="a5"/>
                <w:rFonts w:ascii="Times New Roman" w:hAnsi="Times New Roman" w:cs="Times New Roman"/>
                <w:noProof/>
                <w:sz w:val="28"/>
                <w:szCs w:val="28"/>
              </w:rPr>
              <w:t>. Общая часть</w:t>
            </w:r>
            <w:r w:rsidR="007F0E1C" w:rsidRPr="007F0E1C">
              <w:rPr>
                <w:rFonts w:ascii="Times New Roman" w:hAnsi="Times New Roman" w:cs="Times New Roman"/>
                <w:noProof/>
                <w:webHidden/>
                <w:sz w:val="28"/>
                <w:szCs w:val="28"/>
              </w:rPr>
              <w:tab/>
            </w:r>
            <w:r w:rsidR="00934CF1">
              <w:rPr>
                <w:rFonts w:ascii="Times New Roman" w:hAnsi="Times New Roman" w:cs="Times New Roman"/>
                <w:noProof/>
                <w:webHidden/>
                <w:sz w:val="28"/>
                <w:szCs w:val="28"/>
              </w:rPr>
              <w:t>3</w:t>
            </w:r>
          </w:hyperlink>
        </w:p>
        <w:p w:rsidR="007F0E1C" w:rsidRPr="007F0E1C" w:rsidRDefault="00934CF1" w:rsidP="007F0E1C">
          <w:pPr>
            <w:pStyle w:val="11"/>
            <w:tabs>
              <w:tab w:val="left" w:pos="284"/>
              <w:tab w:val="left" w:pos="1760"/>
              <w:tab w:val="right" w:leader="dot" w:pos="9347"/>
            </w:tabs>
            <w:rPr>
              <w:rFonts w:ascii="Times New Roman" w:hAnsi="Times New Roman" w:cs="Times New Roman"/>
              <w:noProof/>
              <w:sz w:val="28"/>
              <w:szCs w:val="28"/>
            </w:rPr>
          </w:pPr>
          <w:hyperlink w:anchor="_Toc19263554" w:history="1">
            <w:r w:rsidR="007F0E1C" w:rsidRPr="007F0E1C">
              <w:rPr>
                <w:rStyle w:val="a5"/>
                <w:rFonts w:ascii="Times New Roman" w:hAnsi="Times New Roman" w:cs="Times New Roman"/>
                <w:noProof/>
                <w:sz w:val="28"/>
                <w:szCs w:val="28"/>
              </w:rPr>
              <w:t>I.</w:t>
            </w:r>
            <w:r w:rsidR="007F0E1C" w:rsidRPr="007F0E1C">
              <w:rPr>
                <w:rFonts w:ascii="Times New Roman" w:hAnsi="Times New Roman" w:cs="Times New Roman"/>
                <w:noProof/>
                <w:sz w:val="28"/>
                <w:szCs w:val="28"/>
              </w:rPr>
              <w:tab/>
            </w:r>
            <w:r w:rsidR="007F0E1C" w:rsidRPr="007F0E1C">
              <w:rPr>
                <w:rStyle w:val="a5"/>
                <w:rFonts w:ascii="Times New Roman" w:hAnsi="Times New Roman" w:cs="Times New Roman"/>
                <w:noProof/>
                <w:sz w:val="28"/>
                <w:szCs w:val="28"/>
              </w:rPr>
              <w:t>Анализ нормативных правовые актов, определяющих правовой статус органов внутреннего муниципального финансового контроля при составлении протоколов об административных правонарушениях</w:t>
            </w:r>
            <w:r w:rsidR="007F0E1C" w:rsidRPr="007F0E1C">
              <w:rPr>
                <w:rFonts w:ascii="Times New Roman" w:hAnsi="Times New Roman" w:cs="Times New Roman"/>
                <w:noProof/>
                <w:webHidden/>
                <w:sz w:val="28"/>
                <w:szCs w:val="28"/>
              </w:rPr>
              <w:tab/>
            </w:r>
            <w:r w:rsidR="007F0E1C" w:rsidRPr="007F0E1C">
              <w:rPr>
                <w:rFonts w:ascii="Times New Roman" w:hAnsi="Times New Roman" w:cs="Times New Roman"/>
                <w:noProof/>
                <w:webHidden/>
                <w:sz w:val="28"/>
                <w:szCs w:val="28"/>
              </w:rPr>
              <w:fldChar w:fldCharType="begin"/>
            </w:r>
            <w:r w:rsidR="007F0E1C" w:rsidRPr="007F0E1C">
              <w:rPr>
                <w:rFonts w:ascii="Times New Roman" w:hAnsi="Times New Roman" w:cs="Times New Roman"/>
                <w:noProof/>
                <w:webHidden/>
                <w:sz w:val="28"/>
                <w:szCs w:val="28"/>
              </w:rPr>
              <w:instrText xml:space="preserve"> PAGEREF _Toc19263554 \h </w:instrText>
            </w:r>
            <w:r w:rsidR="007F0E1C" w:rsidRPr="007F0E1C">
              <w:rPr>
                <w:rFonts w:ascii="Times New Roman" w:hAnsi="Times New Roman" w:cs="Times New Roman"/>
                <w:noProof/>
                <w:webHidden/>
                <w:sz w:val="28"/>
                <w:szCs w:val="28"/>
              </w:rPr>
            </w:r>
            <w:r w:rsidR="007F0E1C" w:rsidRPr="007F0E1C">
              <w:rPr>
                <w:rFonts w:ascii="Times New Roman" w:hAnsi="Times New Roman" w:cs="Times New Roman"/>
                <w:noProof/>
                <w:webHidden/>
                <w:sz w:val="28"/>
                <w:szCs w:val="28"/>
              </w:rPr>
              <w:fldChar w:fldCharType="separate"/>
            </w:r>
            <w:r w:rsidR="007F0E1C" w:rsidRPr="007F0E1C">
              <w:rPr>
                <w:rFonts w:ascii="Times New Roman" w:hAnsi="Times New Roman" w:cs="Times New Roman"/>
                <w:noProof/>
                <w:webHidden/>
                <w:sz w:val="28"/>
                <w:szCs w:val="28"/>
              </w:rPr>
              <w:t>3</w:t>
            </w:r>
            <w:r w:rsidR="007F0E1C" w:rsidRPr="007F0E1C">
              <w:rPr>
                <w:rFonts w:ascii="Times New Roman" w:hAnsi="Times New Roman" w:cs="Times New Roman"/>
                <w:noProof/>
                <w:webHidden/>
                <w:sz w:val="28"/>
                <w:szCs w:val="28"/>
              </w:rPr>
              <w:fldChar w:fldCharType="end"/>
            </w:r>
          </w:hyperlink>
          <w:r>
            <w:rPr>
              <w:rFonts w:ascii="Times New Roman" w:hAnsi="Times New Roman" w:cs="Times New Roman"/>
              <w:noProof/>
              <w:sz w:val="28"/>
              <w:szCs w:val="28"/>
            </w:rPr>
            <w:t>-4</w:t>
          </w:r>
        </w:p>
        <w:p w:rsidR="007F0E1C" w:rsidRPr="007F0E1C" w:rsidRDefault="00934CF1" w:rsidP="007F0E1C">
          <w:pPr>
            <w:pStyle w:val="21"/>
            <w:tabs>
              <w:tab w:val="left" w:pos="284"/>
            </w:tabs>
            <w:rPr>
              <w:rFonts w:ascii="Times New Roman" w:hAnsi="Times New Roman" w:cs="Times New Roman"/>
              <w:noProof/>
              <w:sz w:val="28"/>
              <w:szCs w:val="28"/>
            </w:rPr>
          </w:pPr>
          <w:hyperlink w:anchor="_Toc19263555" w:history="1">
            <w:r w:rsidR="007F0E1C" w:rsidRPr="007F0E1C">
              <w:rPr>
                <w:rStyle w:val="a5"/>
                <w:rFonts w:ascii="Times New Roman" w:hAnsi="Times New Roman" w:cs="Times New Roman"/>
                <w:noProof/>
                <w:sz w:val="28"/>
                <w:szCs w:val="28"/>
                <w:lang w:val="en-US"/>
              </w:rPr>
              <w:t>II</w:t>
            </w:r>
            <w:r w:rsidR="007F0E1C" w:rsidRPr="007F0E1C">
              <w:rPr>
                <w:rStyle w:val="a5"/>
                <w:rFonts w:ascii="Times New Roman" w:hAnsi="Times New Roman" w:cs="Times New Roman"/>
                <w:noProof/>
                <w:sz w:val="28"/>
                <w:szCs w:val="28"/>
              </w:rPr>
              <w:t>. Правоприменительная практика управления финансового контроля по рассмотрению дел об административных правонарушениях, возбужденных по результатам проведенных контрольных мероприятий.</w:t>
            </w:r>
            <w:r w:rsidR="007F0E1C" w:rsidRPr="007F0E1C">
              <w:rPr>
                <w:rFonts w:ascii="Times New Roman" w:hAnsi="Times New Roman" w:cs="Times New Roman"/>
                <w:noProof/>
                <w:webHidden/>
                <w:sz w:val="28"/>
                <w:szCs w:val="28"/>
              </w:rPr>
              <w:tab/>
            </w:r>
            <w:r w:rsidR="007F0E1C" w:rsidRPr="007F0E1C">
              <w:rPr>
                <w:rFonts w:ascii="Times New Roman" w:hAnsi="Times New Roman" w:cs="Times New Roman"/>
                <w:noProof/>
                <w:webHidden/>
                <w:sz w:val="28"/>
                <w:szCs w:val="28"/>
              </w:rPr>
              <w:fldChar w:fldCharType="begin"/>
            </w:r>
            <w:r w:rsidR="007F0E1C" w:rsidRPr="007F0E1C">
              <w:rPr>
                <w:rFonts w:ascii="Times New Roman" w:hAnsi="Times New Roman" w:cs="Times New Roman"/>
                <w:noProof/>
                <w:webHidden/>
                <w:sz w:val="28"/>
                <w:szCs w:val="28"/>
              </w:rPr>
              <w:instrText xml:space="preserve"> PAGEREF _Toc19263555 \h </w:instrText>
            </w:r>
            <w:r w:rsidR="007F0E1C" w:rsidRPr="007F0E1C">
              <w:rPr>
                <w:rFonts w:ascii="Times New Roman" w:hAnsi="Times New Roman" w:cs="Times New Roman"/>
                <w:noProof/>
                <w:webHidden/>
                <w:sz w:val="28"/>
                <w:szCs w:val="28"/>
              </w:rPr>
            </w:r>
            <w:r w:rsidR="007F0E1C" w:rsidRPr="007F0E1C">
              <w:rPr>
                <w:rFonts w:ascii="Times New Roman" w:hAnsi="Times New Roman" w:cs="Times New Roman"/>
                <w:noProof/>
                <w:webHidden/>
                <w:sz w:val="28"/>
                <w:szCs w:val="28"/>
              </w:rPr>
              <w:fldChar w:fldCharType="separate"/>
            </w:r>
            <w:r w:rsidR="007F0E1C" w:rsidRPr="007F0E1C">
              <w:rPr>
                <w:rFonts w:ascii="Times New Roman" w:hAnsi="Times New Roman" w:cs="Times New Roman"/>
                <w:noProof/>
                <w:webHidden/>
                <w:sz w:val="28"/>
                <w:szCs w:val="28"/>
              </w:rPr>
              <w:t>5</w:t>
            </w:r>
            <w:r w:rsidR="007F0E1C" w:rsidRPr="007F0E1C">
              <w:rPr>
                <w:rFonts w:ascii="Times New Roman" w:hAnsi="Times New Roman" w:cs="Times New Roman"/>
                <w:noProof/>
                <w:webHidden/>
                <w:sz w:val="28"/>
                <w:szCs w:val="28"/>
              </w:rPr>
              <w:fldChar w:fldCharType="end"/>
            </w:r>
          </w:hyperlink>
        </w:p>
        <w:p w:rsidR="007F0E1C" w:rsidRPr="007F0E1C" w:rsidRDefault="00934CF1" w:rsidP="007F0E1C">
          <w:pPr>
            <w:pStyle w:val="31"/>
            <w:tabs>
              <w:tab w:val="left" w:pos="284"/>
            </w:tabs>
            <w:rPr>
              <w:rFonts w:ascii="Times New Roman" w:hAnsi="Times New Roman" w:cs="Times New Roman"/>
              <w:noProof/>
              <w:sz w:val="28"/>
              <w:szCs w:val="28"/>
            </w:rPr>
          </w:pPr>
          <w:hyperlink w:anchor="_Toc19263556" w:history="1">
            <w:r w:rsidR="007F0E1C" w:rsidRPr="007F0E1C">
              <w:rPr>
                <w:rStyle w:val="a5"/>
                <w:rFonts w:ascii="Times New Roman" w:hAnsi="Times New Roman" w:cs="Times New Roman"/>
                <w:noProof/>
                <w:sz w:val="28"/>
                <w:szCs w:val="28"/>
              </w:rPr>
              <w:t>1.</w:t>
            </w:r>
            <w:r w:rsidR="007F0E1C" w:rsidRPr="007F0E1C">
              <w:rPr>
                <w:rFonts w:ascii="Times New Roman" w:hAnsi="Times New Roman" w:cs="Times New Roman"/>
                <w:noProof/>
                <w:sz w:val="28"/>
                <w:szCs w:val="28"/>
              </w:rPr>
              <w:tab/>
            </w:r>
            <w:r w:rsidR="007F0E1C" w:rsidRPr="007F0E1C">
              <w:rPr>
                <w:rStyle w:val="a5"/>
                <w:rFonts w:ascii="Times New Roman" w:hAnsi="Times New Roman" w:cs="Times New Roman"/>
                <w:noProof/>
                <w:sz w:val="28"/>
                <w:szCs w:val="28"/>
              </w:rPr>
              <w:t>Судебная практика по вопросу обжалования определений о возвращении протокола об административном правонарушении</w:t>
            </w:r>
            <w:r w:rsidR="007F0E1C" w:rsidRPr="007F0E1C">
              <w:rPr>
                <w:rFonts w:ascii="Times New Roman" w:hAnsi="Times New Roman" w:cs="Times New Roman"/>
                <w:noProof/>
                <w:webHidden/>
                <w:sz w:val="28"/>
                <w:szCs w:val="28"/>
              </w:rPr>
              <w:tab/>
            </w:r>
            <w:r w:rsidR="007F0E1C" w:rsidRPr="007F0E1C">
              <w:rPr>
                <w:rFonts w:ascii="Times New Roman" w:hAnsi="Times New Roman" w:cs="Times New Roman"/>
                <w:noProof/>
                <w:webHidden/>
                <w:sz w:val="28"/>
                <w:szCs w:val="28"/>
              </w:rPr>
              <w:fldChar w:fldCharType="begin"/>
            </w:r>
            <w:r w:rsidR="007F0E1C" w:rsidRPr="007F0E1C">
              <w:rPr>
                <w:rFonts w:ascii="Times New Roman" w:hAnsi="Times New Roman" w:cs="Times New Roman"/>
                <w:noProof/>
                <w:webHidden/>
                <w:sz w:val="28"/>
                <w:szCs w:val="28"/>
              </w:rPr>
              <w:instrText xml:space="preserve"> PAGEREF _Toc19263556 \h </w:instrText>
            </w:r>
            <w:r w:rsidR="007F0E1C" w:rsidRPr="007F0E1C">
              <w:rPr>
                <w:rFonts w:ascii="Times New Roman" w:hAnsi="Times New Roman" w:cs="Times New Roman"/>
                <w:noProof/>
                <w:webHidden/>
                <w:sz w:val="28"/>
                <w:szCs w:val="28"/>
              </w:rPr>
            </w:r>
            <w:r w:rsidR="007F0E1C" w:rsidRPr="007F0E1C">
              <w:rPr>
                <w:rFonts w:ascii="Times New Roman" w:hAnsi="Times New Roman" w:cs="Times New Roman"/>
                <w:noProof/>
                <w:webHidden/>
                <w:sz w:val="28"/>
                <w:szCs w:val="28"/>
              </w:rPr>
              <w:fldChar w:fldCharType="separate"/>
            </w:r>
            <w:r w:rsidR="007F0E1C" w:rsidRPr="007F0E1C">
              <w:rPr>
                <w:rFonts w:ascii="Times New Roman" w:hAnsi="Times New Roman" w:cs="Times New Roman"/>
                <w:noProof/>
                <w:webHidden/>
                <w:sz w:val="28"/>
                <w:szCs w:val="28"/>
              </w:rPr>
              <w:t>5</w:t>
            </w:r>
            <w:r w:rsidR="007F0E1C" w:rsidRPr="007F0E1C">
              <w:rPr>
                <w:rFonts w:ascii="Times New Roman" w:hAnsi="Times New Roman" w:cs="Times New Roman"/>
                <w:noProof/>
                <w:webHidden/>
                <w:sz w:val="28"/>
                <w:szCs w:val="28"/>
              </w:rPr>
              <w:fldChar w:fldCharType="end"/>
            </w:r>
          </w:hyperlink>
          <w:r>
            <w:rPr>
              <w:rFonts w:ascii="Times New Roman" w:hAnsi="Times New Roman" w:cs="Times New Roman"/>
              <w:noProof/>
              <w:sz w:val="28"/>
              <w:szCs w:val="28"/>
            </w:rPr>
            <w:t>-6</w:t>
          </w:r>
        </w:p>
        <w:p w:rsidR="007F0E1C" w:rsidRPr="007F0E1C" w:rsidRDefault="00934CF1" w:rsidP="007F0E1C">
          <w:pPr>
            <w:pStyle w:val="41"/>
            <w:tabs>
              <w:tab w:val="left" w:pos="284"/>
            </w:tabs>
            <w:rPr>
              <w:rFonts w:eastAsiaTheme="minorEastAsia"/>
              <w:noProof/>
              <w:sz w:val="28"/>
              <w:szCs w:val="28"/>
            </w:rPr>
          </w:pPr>
          <w:hyperlink w:anchor="_Toc19263557" w:history="1">
            <w:r w:rsidR="007F0E1C" w:rsidRPr="007F0E1C">
              <w:rPr>
                <w:rStyle w:val="a5"/>
                <w:noProof/>
                <w:sz w:val="28"/>
                <w:szCs w:val="28"/>
              </w:rPr>
              <w:t>2. Нарушение условий предоставления субсидий</w:t>
            </w:r>
            <w:r w:rsidR="007F0E1C" w:rsidRPr="007F0E1C">
              <w:rPr>
                <w:noProof/>
                <w:webHidden/>
                <w:sz w:val="28"/>
                <w:szCs w:val="28"/>
              </w:rPr>
              <w:tab/>
            </w:r>
            <w:r>
              <w:rPr>
                <w:noProof/>
                <w:webHidden/>
                <w:sz w:val="28"/>
                <w:szCs w:val="28"/>
              </w:rPr>
              <w:t>....</w:t>
            </w:r>
          </w:hyperlink>
        </w:p>
        <w:p w:rsidR="007F0E1C" w:rsidRPr="007F0E1C" w:rsidRDefault="00934CF1" w:rsidP="007F0E1C">
          <w:pPr>
            <w:pStyle w:val="41"/>
            <w:tabs>
              <w:tab w:val="left" w:pos="284"/>
            </w:tabs>
            <w:rPr>
              <w:rFonts w:eastAsiaTheme="minorEastAsia"/>
              <w:noProof/>
              <w:sz w:val="28"/>
              <w:szCs w:val="28"/>
            </w:rPr>
          </w:pPr>
          <w:hyperlink w:anchor="_Toc19263558" w:history="1">
            <w:r w:rsidR="007F0E1C" w:rsidRPr="007F0E1C">
              <w:rPr>
                <w:rStyle w:val="a5"/>
                <w:noProof/>
                <w:sz w:val="28"/>
                <w:szCs w:val="28"/>
              </w:rPr>
              <w:t>(ч. 2 ст. 15.15.5 КоАП РФ)</w:t>
            </w:r>
            <w:r w:rsidR="007F0E1C" w:rsidRPr="007F0E1C">
              <w:rPr>
                <w:noProof/>
                <w:webHidden/>
                <w:sz w:val="28"/>
                <w:szCs w:val="28"/>
              </w:rPr>
              <w:tab/>
            </w:r>
            <w:r>
              <w:rPr>
                <w:noProof/>
                <w:webHidden/>
                <w:sz w:val="28"/>
                <w:szCs w:val="28"/>
              </w:rPr>
              <w:t>6-7</w:t>
            </w:r>
          </w:hyperlink>
        </w:p>
        <w:p w:rsidR="007F0E1C" w:rsidRPr="007F0E1C" w:rsidRDefault="00934CF1" w:rsidP="007F0E1C">
          <w:pPr>
            <w:pStyle w:val="51"/>
            <w:tabs>
              <w:tab w:val="left" w:pos="284"/>
            </w:tabs>
            <w:rPr>
              <w:rFonts w:eastAsiaTheme="minorEastAsia"/>
              <w:noProof/>
              <w:sz w:val="28"/>
              <w:szCs w:val="28"/>
            </w:rPr>
          </w:pPr>
          <w:hyperlink w:anchor="_Toc19263559" w:history="1">
            <w:r w:rsidR="007F0E1C" w:rsidRPr="007F0E1C">
              <w:rPr>
                <w:rStyle w:val="a5"/>
                <w:noProof/>
                <w:sz w:val="28"/>
                <w:szCs w:val="28"/>
              </w:rPr>
              <w:t>3. Нецелевое использование бюджетных средств</w:t>
            </w:r>
            <w:r w:rsidR="007F0E1C" w:rsidRPr="007F0E1C">
              <w:rPr>
                <w:noProof/>
                <w:webHidden/>
                <w:sz w:val="28"/>
                <w:szCs w:val="28"/>
              </w:rPr>
              <w:tab/>
            </w:r>
            <w:r>
              <w:rPr>
                <w:noProof/>
                <w:webHidden/>
                <w:sz w:val="28"/>
                <w:szCs w:val="28"/>
              </w:rPr>
              <w:t>…</w:t>
            </w:r>
          </w:hyperlink>
          <w:r>
            <w:rPr>
              <w:noProof/>
              <w:sz w:val="28"/>
              <w:szCs w:val="28"/>
            </w:rPr>
            <w:t>.</w:t>
          </w:r>
        </w:p>
        <w:p w:rsidR="007F0E1C" w:rsidRPr="007F0E1C" w:rsidRDefault="00934CF1" w:rsidP="007F0E1C">
          <w:pPr>
            <w:pStyle w:val="51"/>
            <w:tabs>
              <w:tab w:val="left" w:pos="284"/>
            </w:tabs>
            <w:rPr>
              <w:rFonts w:eastAsiaTheme="minorEastAsia"/>
              <w:noProof/>
              <w:sz w:val="28"/>
              <w:szCs w:val="28"/>
            </w:rPr>
          </w:pPr>
          <w:hyperlink w:anchor="_Toc19263560" w:history="1">
            <w:r w:rsidR="007F0E1C" w:rsidRPr="007F0E1C">
              <w:rPr>
                <w:rStyle w:val="a5"/>
                <w:noProof/>
                <w:sz w:val="28"/>
                <w:szCs w:val="28"/>
              </w:rPr>
              <w:t>(ст. 15.14 КоАП РФ)</w:t>
            </w:r>
            <w:r w:rsidR="007F0E1C" w:rsidRPr="007F0E1C">
              <w:rPr>
                <w:noProof/>
                <w:webHidden/>
                <w:sz w:val="28"/>
                <w:szCs w:val="28"/>
              </w:rPr>
              <w:tab/>
            </w:r>
            <w:r w:rsidR="007F0E1C" w:rsidRPr="007F0E1C">
              <w:rPr>
                <w:noProof/>
                <w:webHidden/>
                <w:sz w:val="28"/>
                <w:szCs w:val="28"/>
              </w:rPr>
              <w:fldChar w:fldCharType="begin"/>
            </w:r>
            <w:r w:rsidR="007F0E1C" w:rsidRPr="007F0E1C">
              <w:rPr>
                <w:noProof/>
                <w:webHidden/>
                <w:sz w:val="28"/>
                <w:szCs w:val="28"/>
              </w:rPr>
              <w:instrText xml:space="preserve"> PAGEREF _Toc19263560 \h </w:instrText>
            </w:r>
            <w:r w:rsidR="007F0E1C" w:rsidRPr="007F0E1C">
              <w:rPr>
                <w:noProof/>
                <w:webHidden/>
                <w:sz w:val="28"/>
                <w:szCs w:val="28"/>
              </w:rPr>
            </w:r>
            <w:r w:rsidR="007F0E1C" w:rsidRPr="007F0E1C">
              <w:rPr>
                <w:noProof/>
                <w:webHidden/>
                <w:sz w:val="28"/>
                <w:szCs w:val="28"/>
              </w:rPr>
              <w:fldChar w:fldCharType="separate"/>
            </w:r>
            <w:r w:rsidR="007F0E1C" w:rsidRPr="007F0E1C">
              <w:rPr>
                <w:noProof/>
                <w:webHidden/>
                <w:sz w:val="28"/>
                <w:szCs w:val="28"/>
              </w:rPr>
              <w:t>7</w:t>
            </w:r>
            <w:r w:rsidR="007F0E1C" w:rsidRPr="007F0E1C">
              <w:rPr>
                <w:noProof/>
                <w:webHidden/>
                <w:sz w:val="28"/>
                <w:szCs w:val="28"/>
              </w:rPr>
              <w:fldChar w:fldCharType="end"/>
            </w:r>
          </w:hyperlink>
          <w:r>
            <w:rPr>
              <w:noProof/>
              <w:sz w:val="28"/>
              <w:szCs w:val="28"/>
            </w:rPr>
            <w:t>-9</w:t>
          </w:r>
        </w:p>
        <w:p w:rsidR="007F0E1C" w:rsidRPr="007F0E1C" w:rsidRDefault="00934CF1" w:rsidP="007F0E1C">
          <w:pPr>
            <w:pStyle w:val="61"/>
            <w:tabs>
              <w:tab w:val="left" w:pos="284"/>
            </w:tabs>
            <w:rPr>
              <w:rFonts w:eastAsiaTheme="minorEastAsia"/>
              <w:noProof/>
              <w:sz w:val="28"/>
              <w:szCs w:val="28"/>
            </w:rPr>
          </w:pPr>
          <w:hyperlink w:anchor="_Toc19263561" w:history="1">
            <w:r w:rsidR="007F0E1C" w:rsidRPr="007F0E1C">
              <w:rPr>
                <w:rStyle w:val="a5"/>
                <w:rFonts w:eastAsia="Calibri"/>
                <w:bCs/>
                <w:noProof/>
                <w:sz w:val="28"/>
                <w:szCs w:val="28"/>
              </w:rPr>
              <w:t>4. Невыполнение в установленный срок законного предписания (представления) органа муниципального финансового контроля (ч. 20 ст. 19.5 КоАП РФ)</w:t>
            </w:r>
            <w:r w:rsidR="007F0E1C" w:rsidRPr="007F0E1C">
              <w:rPr>
                <w:noProof/>
                <w:webHidden/>
                <w:sz w:val="28"/>
                <w:szCs w:val="28"/>
              </w:rPr>
              <w:tab/>
            </w:r>
            <w:r w:rsidR="007F0E1C" w:rsidRPr="007F0E1C">
              <w:rPr>
                <w:noProof/>
                <w:webHidden/>
                <w:sz w:val="28"/>
                <w:szCs w:val="28"/>
              </w:rPr>
              <w:fldChar w:fldCharType="begin"/>
            </w:r>
            <w:r w:rsidR="007F0E1C" w:rsidRPr="007F0E1C">
              <w:rPr>
                <w:noProof/>
                <w:webHidden/>
                <w:sz w:val="28"/>
                <w:szCs w:val="28"/>
              </w:rPr>
              <w:instrText xml:space="preserve"> PAGEREF _Toc19263561 \h </w:instrText>
            </w:r>
            <w:r w:rsidR="007F0E1C" w:rsidRPr="007F0E1C">
              <w:rPr>
                <w:noProof/>
                <w:webHidden/>
                <w:sz w:val="28"/>
                <w:szCs w:val="28"/>
              </w:rPr>
            </w:r>
            <w:r w:rsidR="007F0E1C" w:rsidRPr="007F0E1C">
              <w:rPr>
                <w:noProof/>
                <w:webHidden/>
                <w:sz w:val="28"/>
                <w:szCs w:val="28"/>
              </w:rPr>
              <w:fldChar w:fldCharType="separate"/>
            </w:r>
            <w:r w:rsidR="007F0E1C" w:rsidRPr="007F0E1C">
              <w:rPr>
                <w:noProof/>
                <w:webHidden/>
                <w:sz w:val="28"/>
                <w:szCs w:val="28"/>
              </w:rPr>
              <w:t>9</w:t>
            </w:r>
            <w:r w:rsidR="007F0E1C" w:rsidRPr="007F0E1C">
              <w:rPr>
                <w:noProof/>
                <w:webHidden/>
                <w:sz w:val="28"/>
                <w:szCs w:val="28"/>
              </w:rPr>
              <w:fldChar w:fldCharType="end"/>
            </w:r>
          </w:hyperlink>
        </w:p>
        <w:p w:rsidR="007F0E1C" w:rsidRPr="007F0E1C" w:rsidRDefault="00934CF1" w:rsidP="007F0E1C">
          <w:pPr>
            <w:pStyle w:val="71"/>
            <w:tabs>
              <w:tab w:val="left" w:pos="284"/>
            </w:tabs>
            <w:rPr>
              <w:rFonts w:eastAsiaTheme="minorEastAsia"/>
              <w:i w:val="0"/>
            </w:rPr>
          </w:pPr>
          <w:hyperlink w:anchor="_Toc19263562" w:history="1">
            <w:r w:rsidR="007F0E1C" w:rsidRPr="007F0E1C">
              <w:rPr>
                <w:rStyle w:val="a5"/>
                <w:i w:val="0"/>
              </w:rPr>
              <w:t>5. Грубое нарушение ведения бухгалтерского учета</w:t>
            </w:r>
            <w:r w:rsidR="007F0E1C" w:rsidRPr="007F0E1C">
              <w:rPr>
                <w:i w:val="0"/>
                <w:webHidden/>
              </w:rPr>
              <w:tab/>
            </w:r>
            <w:r>
              <w:rPr>
                <w:i w:val="0"/>
                <w:webHidden/>
              </w:rPr>
              <w:t>…………..</w:t>
            </w:r>
          </w:hyperlink>
        </w:p>
        <w:p w:rsidR="007F0E1C" w:rsidRPr="007F0E1C" w:rsidRDefault="00934CF1" w:rsidP="007F0E1C">
          <w:pPr>
            <w:pStyle w:val="71"/>
            <w:tabs>
              <w:tab w:val="left" w:pos="284"/>
            </w:tabs>
            <w:rPr>
              <w:rFonts w:eastAsiaTheme="minorEastAsia"/>
              <w:i w:val="0"/>
            </w:rPr>
          </w:pPr>
          <w:hyperlink w:anchor="_Toc19263563" w:history="1">
            <w:r w:rsidR="007F0E1C" w:rsidRPr="007F0E1C">
              <w:rPr>
                <w:rStyle w:val="a5"/>
                <w:i w:val="0"/>
              </w:rPr>
              <w:t>(ч. 1 ст. 15.11 КоАП РФ)</w:t>
            </w:r>
            <w:r w:rsidR="007F0E1C" w:rsidRPr="007F0E1C">
              <w:rPr>
                <w:i w:val="0"/>
                <w:webHidden/>
              </w:rPr>
              <w:tab/>
            </w:r>
            <w:r>
              <w:rPr>
                <w:i w:val="0"/>
                <w:webHidden/>
              </w:rPr>
              <w:t>9-10</w:t>
            </w:r>
          </w:hyperlink>
        </w:p>
        <w:p w:rsidR="007F0E1C" w:rsidRPr="007F0E1C" w:rsidRDefault="00934CF1" w:rsidP="007F0E1C">
          <w:pPr>
            <w:pStyle w:val="81"/>
            <w:tabs>
              <w:tab w:val="left" w:pos="284"/>
            </w:tabs>
            <w:rPr>
              <w:rFonts w:eastAsiaTheme="minorEastAsia"/>
              <w:noProof/>
              <w:sz w:val="28"/>
              <w:szCs w:val="28"/>
            </w:rPr>
          </w:pPr>
          <w:hyperlink w:anchor="_Toc19263564" w:history="1">
            <w:r w:rsidR="007F0E1C" w:rsidRPr="007F0E1C">
              <w:rPr>
                <w:rStyle w:val="a5"/>
                <w:noProof/>
                <w:sz w:val="28"/>
                <w:szCs w:val="28"/>
              </w:rPr>
              <w:t>6. Нарушение порядка формирования муниципального задания</w:t>
            </w:r>
            <w:r w:rsidR="007F0E1C" w:rsidRPr="007F0E1C">
              <w:rPr>
                <w:noProof/>
                <w:webHidden/>
                <w:sz w:val="28"/>
                <w:szCs w:val="28"/>
              </w:rPr>
              <w:tab/>
            </w:r>
            <w:r>
              <w:rPr>
                <w:noProof/>
                <w:webHidden/>
                <w:sz w:val="28"/>
                <w:szCs w:val="28"/>
              </w:rPr>
              <w:t>…..</w:t>
            </w:r>
          </w:hyperlink>
        </w:p>
        <w:p w:rsidR="007F0E1C" w:rsidRPr="007F0E1C" w:rsidRDefault="00934CF1" w:rsidP="007F0E1C">
          <w:pPr>
            <w:pStyle w:val="81"/>
            <w:tabs>
              <w:tab w:val="left" w:pos="284"/>
            </w:tabs>
            <w:rPr>
              <w:rFonts w:eastAsiaTheme="minorEastAsia"/>
              <w:noProof/>
              <w:sz w:val="28"/>
              <w:szCs w:val="28"/>
            </w:rPr>
          </w:pPr>
          <w:hyperlink w:anchor="_Toc19263565" w:history="1">
            <w:r w:rsidR="007F0E1C" w:rsidRPr="007F0E1C">
              <w:rPr>
                <w:rStyle w:val="a5"/>
                <w:noProof/>
                <w:sz w:val="28"/>
                <w:szCs w:val="28"/>
              </w:rPr>
              <w:t>(ст. 15.15.15 КоАП РФ)</w:t>
            </w:r>
            <w:r w:rsidR="007F0E1C" w:rsidRPr="007F0E1C">
              <w:rPr>
                <w:noProof/>
                <w:webHidden/>
                <w:sz w:val="28"/>
                <w:szCs w:val="28"/>
              </w:rPr>
              <w:tab/>
            </w:r>
            <w:r w:rsidR="007F0E1C" w:rsidRPr="007F0E1C">
              <w:rPr>
                <w:noProof/>
                <w:webHidden/>
                <w:sz w:val="28"/>
                <w:szCs w:val="28"/>
              </w:rPr>
              <w:fldChar w:fldCharType="begin"/>
            </w:r>
            <w:r w:rsidR="007F0E1C" w:rsidRPr="007F0E1C">
              <w:rPr>
                <w:noProof/>
                <w:webHidden/>
                <w:sz w:val="28"/>
                <w:szCs w:val="28"/>
              </w:rPr>
              <w:instrText xml:space="preserve"> PAGEREF _Toc19263565 \h </w:instrText>
            </w:r>
            <w:r w:rsidR="007F0E1C" w:rsidRPr="007F0E1C">
              <w:rPr>
                <w:noProof/>
                <w:webHidden/>
                <w:sz w:val="28"/>
                <w:szCs w:val="28"/>
              </w:rPr>
            </w:r>
            <w:r w:rsidR="007F0E1C" w:rsidRPr="007F0E1C">
              <w:rPr>
                <w:noProof/>
                <w:webHidden/>
                <w:sz w:val="28"/>
                <w:szCs w:val="28"/>
              </w:rPr>
              <w:fldChar w:fldCharType="separate"/>
            </w:r>
            <w:r w:rsidR="007F0E1C" w:rsidRPr="007F0E1C">
              <w:rPr>
                <w:noProof/>
                <w:webHidden/>
                <w:sz w:val="28"/>
                <w:szCs w:val="28"/>
              </w:rPr>
              <w:t>10</w:t>
            </w:r>
            <w:r w:rsidR="007F0E1C" w:rsidRPr="007F0E1C">
              <w:rPr>
                <w:noProof/>
                <w:webHidden/>
                <w:sz w:val="28"/>
                <w:szCs w:val="28"/>
              </w:rPr>
              <w:fldChar w:fldCharType="end"/>
            </w:r>
          </w:hyperlink>
          <w:r>
            <w:rPr>
              <w:noProof/>
              <w:sz w:val="28"/>
              <w:szCs w:val="28"/>
            </w:rPr>
            <w:t>-11</w:t>
          </w:r>
          <w:bookmarkStart w:id="0" w:name="_GoBack"/>
          <w:bookmarkEnd w:id="0"/>
        </w:p>
        <w:p w:rsidR="00887428" w:rsidRDefault="005E0F2E">
          <w:r w:rsidRPr="00D610A7">
            <w:rPr>
              <w:rFonts w:eastAsiaTheme="minorEastAsia"/>
              <w:sz w:val="28"/>
              <w:szCs w:val="28"/>
            </w:rPr>
            <w:fldChar w:fldCharType="end"/>
          </w:r>
        </w:p>
      </w:sdtContent>
    </w:sdt>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BE0EC2" w:rsidRDefault="00BE0EC2" w:rsidP="00BE0EC2">
      <w:pPr>
        <w:jc w:val="center"/>
        <w:rPr>
          <w:sz w:val="28"/>
          <w:szCs w:val="28"/>
        </w:rPr>
      </w:pPr>
    </w:p>
    <w:p w:rsidR="004B7C5B" w:rsidRDefault="004B7C5B" w:rsidP="00BE0EC2">
      <w:pPr>
        <w:jc w:val="center"/>
        <w:rPr>
          <w:sz w:val="28"/>
          <w:szCs w:val="28"/>
        </w:rPr>
      </w:pPr>
    </w:p>
    <w:p w:rsidR="00177252" w:rsidRDefault="00177252" w:rsidP="00BE0EC2">
      <w:pPr>
        <w:jc w:val="center"/>
        <w:rPr>
          <w:sz w:val="28"/>
          <w:szCs w:val="28"/>
        </w:rPr>
      </w:pPr>
    </w:p>
    <w:p w:rsidR="00BE0EC2" w:rsidRDefault="00BE0EC2" w:rsidP="00887428">
      <w:pPr>
        <w:pStyle w:val="ConsPlusTitle"/>
        <w:jc w:val="center"/>
        <w:outlineLvl w:val="0"/>
        <w:rPr>
          <w:rFonts w:ascii="Times New Roman" w:hAnsi="Times New Roman" w:cs="Times New Roman"/>
          <w:sz w:val="28"/>
          <w:szCs w:val="28"/>
        </w:rPr>
      </w:pPr>
      <w:r>
        <w:rPr>
          <w:rFonts w:ascii="Times New Roman" w:hAnsi="Times New Roman" w:cs="Times New Roman"/>
          <w:b w:val="0"/>
          <w:sz w:val="28"/>
          <w:szCs w:val="28"/>
        </w:rPr>
        <w:tab/>
      </w:r>
      <w:bookmarkStart w:id="1" w:name="_Toc19263553"/>
      <w:r>
        <w:rPr>
          <w:rFonts w:ascii="Times New Roman" w:hAnsi="Times New Roman" w:cs="Times New Roman"/>
          <w:sz w:val="28"/>
          <w:szCs w:val="28"/>
          <w:lang w:val="en-US"/>
        </w:rPr>
        <w:t>I</w:t>
      </w:r>
      <w:r>
        <w:rPr>
          <w:rFonts w:ascii="Times New Roman" w:hAnsi="Times New Roman" w:cs="Times New Roman"/>
          <w:sz w:val="28"/>
          <w:szCs w:val="28"/>
        </w:rPr>
        <w:t>. Общая часть</w:t>
      </w:r>
      <w:bookmarkEnd w:id="1"/>
    </w:p>
    <w:p w:rsidR="00BE0EC2" w:rsidRDefault="00BE0EC2" w:rsidP="00BE0EC2">
      <w:pPr>
        <w:pStyle w:val="ConsPlusTitle"/>
        <w:jc w:val="both"/>
        <w:rPr>
          <w:rFonts w:ascii="Times New Roman" w:hAnsi="Times New Roman" w:cs="Times New Roman"/>
          <w:b w:val="0"/>
          <w:sz w:val="28"/>
          <w:szCs w:val="28"/>
        </w:rPr>
      </w:pPr>
    </w:p>
    <w:p w:rsidR="00BE0EC2" w:rsidRPr="00DC41B5" w:rsidRDefault="00BE0EC2" w:rsidP="00BE0EC2">
      <w:pPr>
        <w:jc w:val="both"/>
        <w:rPr>
          <w:sz w:val="28"/>
          <w:szCs w:val="28"/>
        </w:rPr>
      </w:pPr>
      <w:r>
        <w:rPr>
          <w:b/>
          <w:sz w:val="28"/>
          <w:szCs w:val="28"/>
        </w:rPr>
        <w:tab/>
      </w:r>
      <w:proofErr w:type="gramStart"/>
      <w:r w:rsidRPr="00DC41B5">
        <w:rPr>
          <w:sz w:val="28"/>
          <w:szCs w:val="28"/>
        </w:rPr>
        <w:t xml:space="preserve">Настоящий Обзор правоприменительной практики </w:t>
      </w:r>
      <w:r w:rsidR="005C745F" w:rsidRPr="005C745F">
        <w:rPr>
          <w:sz w:val="28"/>
          <w:szCs w:val="28"/>
        </w:rPr>
        <w:t>по рассмотрению дел об административных правонарушениях,  возбужденных управлением финансового контроля администрации муниципального образования город Новороссийск в 2018 году</w:t>
      </w:r>
      <w:r w:rsidR="005C745F">
        <w:rPr>
          <w:b/>
          <w:sz w:val="28"/>
          <w:szCs w:val="28"/>
        </w:rPr>
        <w:t xml:space="preserve"> </w:t>
      </w:r>
      <w:r w:rsidRPr="00DC41B5">
        <w:rPr>
          <w:sz w:val="28"/>
          <w:szCs w:val="28"/>
        </w:rPr>
        <w:t>(далее – Обзор практики) разработан в целях профилактики нарушений органом местного самоуправления, муниципальными бюджетными, автономными, казенными учреждениями и функциональными (структурными) органами администрации  муниципального образования город Новороссийск обязательных требований бюджетного законодательства Российской Федерации.</w:t>
      </w:r>
      <w:proofErr w:type="gramEnd"/>
    </w:p>
    <w:p w:rsidR="00BE0EC2" w:rsidRPr="00DC41B5" w:rsidRDefault="00BE0EC2" w:rsidP="00BE0EC2">
      <w:pPr>
        <w:jc w:val="both"/>
        <w:rPr>
          <w:sz w:val="28"/>
          <w:szCs w:val="28"/>
        </w:rPr>
      </w:pPr>
      <w:r w:rsidRPr="00DC41B5">
        <w:rPr>
          <w:sz w:val="28"/>
          <w:szCs w:val="28"/>
        </w:rPr>
        <w:tab/>
      </w:r>
      <w:r w:rsidR="00691238" w:rsidRPr="00DC41B5">
        <w:rPr>
          <w:sz w:val="28"/>
          <w:szCs w:val="28"/>
        </w:rPr>
        <w:t>Целями</w:t>
      </w:r>
      <w:r w:rsidRPr="00DC41B5">
        <w:rPr>
          <w:sz w:val="28"/>
          <w:szCs w:val="28"/>
        </w:rPr>
        <w:t xml:space="preserve"> обобщения правоприменительной практики </w:t>
      </w:r>
      <w:r w:rsidR="005C745F" w:rsidRPr="005C745F">
        <w:rPr>
          <w:sz w:val="28"/>
          <w:szCs w:val="28"/>
        </w:rPr>
        <w:t>по рассмотрению дел об административных правонарушениях,  возбужденных в 2018 году</w:t>
      </w:r>
      <w:r w:rsidR="005C745F" w:rsidRPr="00DC41B5">
        <w:rPr>
          <w:sz w:val="28"/>
          <w:szCs w:val="28"/>
        </w:rPr>
        <w:t xml:space="preserve"> </w:t>
      </w:r>
      <w:r w:rsidR="005C745F" w:rsidRPr="005C745F">
        <w:rPr>
          <w:sz w:val="28"/>
          <w:szCs w:val="28"/>
        </w:rPr>
        <w:t xml:space="preserve">управлением финансового контроля администрации муниципального образования город Новороссийск </w:t>
      </w:r>
      <w:r w:rsidR="00C527B1" w:rsidRPr="00DC41B5">
        <w:rPr>
          <w:sz w:val="28"/>
          <w:szCs w:val="28"/>
        </w:rPr>
        <w:t>(дале</w:t>
      </w:r>
      <w:r w:rsidR="00F9368A" w:rsidRPr="00DC41B5">
        <w:rPr>
          <w:sz w:val="28"/>
          <w:szCs w:val="28"/>
        </w:rPr>
        <w:t>е -</w:t>
      </w:r>
      <w:r w:rsidR="00C527B1" w:rsidRPr="00DC41B5">
        <w:rPr>
          <w:sz w:val="28"/>
          <w:szCs w:val="28"/>
        </w:rPr>
        <w:t xml:space="preserve"> </w:t>
      </w:r>
      <w:r w:rsidR="00ED06D5" w:rsidRPr="00DC41B5">
        <w:rPr>
          <w:sz w:val="28"/>
          <w:szCs w:val="28"/>
        </w:rPr>
        <w:t>У</w:t>
      </w:r>
      <w:r w:rsidR="00C527B1" w:rsidRPr="00DC41B5">
        <w:rPr>
          <w:sz w:val="28"/>
          <w:szCs w:val="28"/>
        </w:rPr>
        <w:t xml:space="preserve">правление) </w:t>
      </w:r>
      <w:r w:rsidRPr="00DC41B5">
        <w:rPr>
          <w:sz w:val="28"/>
          <w:szCs w:val="28"/>
        </w:rPr>
        <w:t xml:space="preserve">являются: </w:t>
      </w:r>
    </w:p>
    <w:p w:rsidR="00BE0EC2" w:rsidRPr="00DC41B5" w:rsidRDefault="00BE0EC2" w:rsidP="00BE0EC2">
      <w:pPr>
        <w:pStyle w:val="ConsPlusTitle"/>
        <w:jc w:val="both"/>
        <w:rPr>
          <w:rFonts w:ascii="Times New Roman" w:hAnsi="Times New Roman" w:cs="Times New Roman"/>
          <w:b w:val="0"/>
          <w:sz w:val="28"/>
          <w:szCs w:val="28"/>
        </w:rPr>
      </w:pPr>
      <w:r w:rsidRPr="00DC41B5">
        <w:rPr>
          <w:rFonts w:ascii="Times New Roman" w:hAnsi="Times New Roman" w:cs="Times New Roman"/>
          <w:b w:val="0"/>
          <w:sz w:val="28"/>
          <w:szCs w:val="28"/>
        </w:rPr>
        <w:t xml:space="preserve"> </w:t>
      </w:r>
      <w:r w:rsidRPr="00DC41B5">
        <w:rPr>
          <w:rFonts w:ascii="Times New Roman" w:hAnsi="Times New Roman" w:cs="Times New Roman"/>
          <w:b w:val="0"/>
          <w:sz w:val="28"/>
          <w:szCs w:val="28"/>
        </w:rPr>
        <w:tab/>
        <w:t xml:space="preserve">обеспечение единства практики применения </w:t>
      </w:r>
      <w:r w:rsidR="007E2DF6">
        <w:rPr>
          <w:rFonts w:ascii="Times New Roman" w:hAnsi="Times New Roman" w:cs="Times New Roman"/>
          <w:b w:val="0"/>
          <w:sz w:val="28"/>
          <w:szCs w:val="28"/>
        </w:rPr>
        <w:t>бюджетного законодательства и иных нормативных правовых актов, регулирующих бюджетные правоотношения, Кодекса РФ об административных правонарушениях, законодательства Краснодарского края об административных правонарушениях</w:t>
      </w:r>
      <w:r w:rsidR="002B5397">
        <w:rPr>
          <w:rFonts w:ascii="Times New Roman" w:hAnsi="Times New Roman" w:cs="Times New Roman"/>
          <w:b w:val="0"/>
          <w:sz w:val="28"/>
          <w:szCs w:val="28"/>
        </w:rPr>
        <w:t xml:space="preserve"> </w:t>
      </w:r>
      <w:r w:rsidR="007E2DF6">
        <w:rPr>
          <w:rFonts w:ascii="Times New Roman" w:hAnsi="Times New Roman" w:cs="Times New Roman"/>
          <w:b w:val="0"/>
          <w:sz w:val="28"/>
          <w:szCs w:val="28"/>
        </w:rPr>
        <w:t>при квалификации бюджетных правонарушений</w:t>
      </w:r>
      <w:r w:rsidRPr="00DC41B5">
        <w:rPr>
          <w:rFonts w:ascii="Times New Roman" w:hAnsi="Times New Roman" w:cs="Times New Roman"/>
          <w:b w:val="0"/>
          <w:sz w:val="28"/>
          <w:szCs w:val="28"/>
        </w:rPr>
        <w:t>;</w:t>
      </w:r>
    </w:p>
    <w:p w:rsidR="00BE0EC2" w:rsidRPr="00DC41B5" w:rsidRDefault="00BE0EC2" w:rsidP="00BE0EC2">
      <w:pPr>
        <w:pStyle w:val="ConsPlusTitle"/>
        <w:ind w:firstLine="708"/>
        <w:jc w:val="both"/>
        <w:rPr>
          <w:rFonts w:ascii="Times New Roman" w:hAnsi="Times New Roman" w:cs="Times New Roman"/>
          <w:b w:val="0"/>
          <w:sz w:val="28"/>
          <w:szCs w:val="28"/>
        </w:rPr>
      </w:pPr>
      <w:r w:rsidRPr="00DC41B5">
        <w:rPr>
          <w:rFonts w:ascii="Times New Roman" w:hAnsi="Times New Roman" w:cs="Times New Roman"/>
          <w:b w:val="0"/>
          <w:sz w:val="28"/>
          <w:szCs w:val="28"/>
        </w:rPr>
        <w:t xml:space="preserve">обеспечение доступности </w:t>
      </w:r>
      <w:r w:rsidR="00691238" w:rsidRPr="00DC41B5">
        <w:rPr>
          <w:rFonts w:ascii="Times New Roman" w:hAnsi="Times New Roman" w:cs="Times New Roman"/>
          <w:b w:val="0"/>
          <w:sz w:val="28"/>
          <w:szCs w:val="28"/>
        </w:rPr>
        <w:t>информации</w:t>
      </w:r>
      <w:r w:rsidRPr="00DC41B5">
        <w:rPr>
          <w:rFonts w:ascii="Times New Roman" w:hAnsi="Times New Roman" w:cs="Times New Roman"/>
          <w:b w:val="0"/>
          <w:sz w:val="28"/>
          <w:szCs w:val="28"/>
        </w:rPr>
        <w:t xml:space="preserve"> о правоприменительной практике  </w:t>
      </w:r>
      <w:r w:rsidR="00691238" w:rsidRPr="00DC41B5">
        <w:rPr>
          <w:rFonts w:ascii="Times New Roman" w:hAnsi="Times New Roman" w:cs="Times New Roman"/>
          <w:b w:val="0"/>
          <w:sz w:val="28"/>
          <w:szCs w:val="28"/>
        </w:rPr>
        <w:t xml:space="preserve">органа внутреннего муниципального финансового контроля </w:t>
      </w:r>
      <w:r w:rsidRPr="00DC41B5">
        <w:rPr>
          <w:rFonts w:ascii="Times New Roman" w:hAnsi="Times New Roman" w:cs="Times New Roman"/>
          <w:b w:val="0"/>
          <w:sz w:val="28"/>
          <w:szCs w:val="28"/>
        </w:rPr>
        <w:t xml:space="preserve">путём </w:t>
      </w:r>
      <w:r w:rsidR="00BB33CD">
        <w:rPr>
          <w:rFonts w:ascii="Times New Roman" w:hAnsi="Times New Roman" w:cs="Times New Roman"/>
          <w:b w:val="0"/>
          <w:sz w:val="28"/>
          <w:szCs w:val="28"/>
        </w:rPr>
        <w:t>ее</w:t>
      </w:r>
      <w:r w:rsidRPr="00DC41B5">
        <w:rPr>
          <w:rFonts w:ascii="Times New Roman" w:hAnsi="Times New Roman" w:cs="Times New Roman"/>
          <w:b w:val="0"/>
          <w:sz w:val="28"/>
          <w:szCs w:val="28"/>
        </w:rPr>
        <w:t xml:space="preserve"> </w:t>
      </w:r>
      <w:r w:rsidR="00691238" w:rsidRPr="00DC41B5">
        <w:rPr>
          <w:rFonts w:ascii="Times New Roman" w:hAnsi="Times New Roman" w:cs="Times New Roman"/>
          <w:b w:val="0"/>
          <w:sz w:val="28"/>
          <w:szCs w:val="28"/>
        </w:rPr>
        <w:t>распространения</w:t>
      </w:r>
      <w:r w:rsidRPr="00DC41B5">
        <w:rPr>
          <w:rFonts w:ascii="Times New Roman" w:hAnsi="Times New Roman" w:cs="Times New Roman"/>
          <w:b w:val="0"/>
          <w:sz w:val="28"/>
          <w:szCs w:val="28"/>
        </w:rPr>
        <w:t xml:space="preserve"> для сведения </w:t>
      </w:r>
      <w:r w:rsidR="00691238" w:rsidRPr="00DC41B5">
        <w:rPr>
          <w:rFonts w:ascii="Times New Roman" w:hAnsi="Times New Roman" w:cs="Times New Roman"/>
          <w:b w:val="0"/>
          <w:sz w:val="28"/>
          <w:szCs w:val="28"/>
        </w:rPr>
        <w:t>объектам контроля</w:t>
      </w:r>
      <w:r w:rsidRPr="00DC41B5">
        <w:rPr>
          <w:rFonts w:ascii="Times New Roman" w:hAnsi="Times New Roman" w:cs="Times New Roman"/>
          <w:b w:val="0"/>
          <w:sz w:val="28"/>
          <w:szCs w:val="28"/>
        </w:rPr>
        <w:t>;</w:t>
      </w:r>
    </w:p>
    <w:p w:rsidR="00BE0EC2" w:rsidRPr="00DC41B5" w:rsidRDefault="00BE0EC2" w:rsidP="00BE0EC2">
      <w:pPr>
        <w:pStyle w:val="ConsPlusTitle"/>
        <w:ind w:firstLine="708"/>
        <w:jc w:val="both"/>
        <w:rPr>
          <w:rFonts w:ascii="Times New Roman" w:hAnsi="Times New Roman" w:cs="Times New Roman"/>
          <w:b w:val="0"/>
          <w:sz w:val="28"/>
          <w:szCs w:val="28"/>
        </w:rPr>
      </w:pPr>
      <w:r w:rsidRPr="00DC41B5">
        <w:rPr>
          <w:rFonts w:ascii="Times New Roman" w:hAnsi="Times New Roman" w:cs="Times New Roman"/>
          <w:b w:val="0"/>
          <w:sz w:val="28"/>
          <w:szCs w:val="28"/>
        </w:rPr>
        <w:t xml:space="preserve">совершенствование </w:t>
      </w:r>
      <w:r w:rsidR="00691238" w:rsidRPr="00DC41B5">
        <w:rPr>
          <w:rFonts w:ascii="Times New Roman" w:hAnsi="Times New Roman" w:cs="Times New Roman"/>
          <w:b w:val="0"/>
          <w:sz w:val="28"/>
          <w:szCs w:val="28"/>
        </w:rPr>
        <w:t>порядка осуществления внутреннего муниципального финансового контроля</w:t>
      </w:r>
      <w:r w:rsidRPr="00DC41B5">
        <w:rPr>
          <w:rFonts w:ascii="Times New Roman" w:hAnsi="Times New Roman" w:cs="Times New Roman"/>
          <w:b w:val="0"/>
          <w:sz w:val="28"/>
          <w:szCs w:val="28"/>
        </w:rPr>
        <w:t>.</w:t>
      </w:r>
    </w:p>
    <w:p w:rsidR="00BE0EC2" w:rsidRPr="00DC41B5" w:rsidRDefault="00BE0EC2" w:rsidP="00BE0EC2">
      <w:pPr>
        <w:pStyle w:val="ConsPlusTitle"/>
        <w:ind w:firstLine="708"/>
        <w:jc w:val="both"/>
        <w:rPr>
          <w:rFonts w:ascii="Times New Roman" w:hAnsi="Times New Roman" w:cs="Times New Roman"/>
          <w:b w:val="0"/>
          <w:sz w:val="28"/>
          <w:szCs w:val="28"/>
        </w:rPr>
      </w:pPr>
      <w:r w:rsidRPr="00DC41B5">
        <w:rPr>
          <w:rFonts w:ascii="Times New Roman" w:hAnsi="Times New Roman" w:cs="Times New Roman"/>
          <w:b w:val="0"/>
          <w:sz w:val="28"/>
          <w:szCs w:val="28"/>
        </w:rPr>
        <w:t xml:space="preserve">Задачами обобщения правоприменительной практики контрольной деятельности </w:t>
      </w:r>
      <w:r w:rsidR="00691238" w:rsidRPr="00DC41B5">
        <w:rPr>
          <w:rFonts w:ascii="Times New Roman" w:hAnsi="Times New Roman" w:cs="Times New Roman"/>
          <w:b w:val="0"/>
          <w:sz w:val="28"/>
          <w:szCs w:val="28"/>
        </w:rPr>
        <w:t>управления финансового контроля</w:t>
      </w:r>
      <w:r w:rsidRPr="00DC41B5">
        <w:rPr>
          <w:rFonts w:ascii="Times New Roman" w:hAnsi="Times New Roman" w:cs="Times New Roman"/>
          <w:b w:val="0"/>
          <w:sz w:val="28"/>
          <w:szCs w:val="28"/>
        </w:rPr>
        <w:t xml:space="preserve"> являются:</w:t>
      </w:r>
    </w:p>
    <w:p w:rsidR="00BE0EC2" w:rsidRPr="00DC41B5" w:rsidRDefault="00BE0EC2" w:rsidP="00BE0EC2">
      <w:pPr>
        <w:pStyle w:val="ConsPlusTitle"/>
        <w:ind w:firstLine="708"/>
        <w:jc w:val="both"/>
        <w:rPr>
          <w:rFonts w:ascii="Times New Roman" w:hAnsi="Times New Roman" w:cs="Times New Roman"/>
          <w:b w:val="0"/>
          <w:sz w:val="28"/>
          <w:szCs w:val="28"/>
        </w:rPr>
      </w:pPr>
      <w:r w:rsidRPr="00DC41B5">
        <w:rPr>
          <w:rFonts w:ascii="Times New Roman" w:hAnsi="Times New Roman" w:cs="Times New Roman"/>
          <w:b w:val="0"/>
          <w:sz w:val="28"/>
          <w:szCs w:val="28"/>
        </w:rPr>
        <w:t xml:space="preserve">выявление проблемных вопросов применения органами </w:t>
      </w:r>
      <w:r w:rsidR="00DA1249" w:rsidRPr="00DC41B5">
        <w:rPr>
          <w:rFonts w:ascii="Times New Roman" w:hAnsi="Times New Roman" w:cs="Times New Roman"/>
          <w:b w:val="0"/>
          <w:sz w:val="28"/>
          <w:szCs w:val="28"/>
        </w:rPr>
        <w:t xml:space="preserve">внутреннего </w:t>
      </w:r>
      <w:r w:rsidRPr="00DC41B5">
        <w:rPr>
          <w:rFonts w:ascii="Times New Roman" w:hAnsi="Times New Roman" w:cs="Times New Roman"/>
          <w:b w:val="0"/>
          <w:sz w:val="28"/>
          <w:szCs w:val="28"/>
        </w:rPr>
        <w:t>муниципального</w:t>
      </w:r>
      <w:r w:rsidR="00DA1249" w:rsidRPr="00DC41B5">
        <w:rPr>
          <w:rFonts w:ascii="Times New Roman" w:hAnsi="Times New Roman" w:cs="Times New Roman"/>
          <w:b w:val="0"/>
          <w:sz w:val="28"/>
          <w:szCs w:val="28"/>
        </w:rPr>
        <w:t xml:space="preserve"> финансового </w:t>
      </w:r>
      <w:r w:rsidRPr="00DC41B5">
        <w:rPr>
          <w:rFonts w:ascii="Times New Roman" w:hAnsi="Times New Roman" w:cs="Times New Roman"/>
          <w:b w:val="0"/>
          <w:sz w:val="28"/>
          <w:szCs w:val="28"/>
        </w:rPr>
        <w:t xml:space="preserve"> контроля обязательных требований</w:t>
      </w:r>
      <w:r w:rsidR="00DA1249" w:rsidRPr="00DC41B5">
        <w:rPr>
          <w:rFonts w:ascii="Times New Roman" w:hAnsi="Times New Roman" w:cs="Times New Roman"/>
          <w:b w:val="0"/>
          <w:sz w:val="28"/>
          <w:szCs w:val="28"/>
        </w:rPr>
        <w:t>, предусмотренных нормативными правовыми актам</w:t>
      </w:r>
      <w:r w:rsidRPr="00DC41B5">
        <w:rPr>
          <w:rFonts w:ascii="Times New Roman" w:hAnsi="Times New Roman" w:cs="Times New Roman"/>
          <w:b w:val="0"/>
          <w:sz w:val="28"/>
          <w:szCs w:val="28"/>
        </w:rPr>
        <w:t>;</w:t>
      </w:r>
    </w:p>
    <w:p w:rsidR="00BE0EC2" w:rsidRPr="00DC41B5" w:rsidRDefault="00BE0EC2" w:rsidP="00BE0EC2">
      <w:pPr>
        <w:pStyle w:val="ConsPlusTitle"/>
        <w:ind w:firstLine="708"/>
        <w:jc w:val="both"/>
        <w:rPr>
          <w:rFonts w:ascii="Times New Roman" w:hAnsi="Times New Roman" w:cs="Times New Roman"/>
          <w:b w:val="0"/>
          <w:sz w:val="28"/>
          <w:szCs w:val="28"/>
        </w:rPr>
      </w:pPr>
      <w:r w:rsidRPr="00DC41B5">
        <w:rPr>
          <w:rFonts w:ascii="Times New Roman" w:hAnsi="Times New Roman" w:cs="Times New Roman"/>
          <w:b w:val="0"/>
          <w:sz w:val="28"/>
          <w:szCs w:val="28"/>
        </w:rPr>
        <w:t>выработка оптимальных решений проблемных вопросов правоприменительной практики и их реализация</w:t>
      </w:r>
      <w:r w:rsidR="00A96F97">
        <w:rPr>
          <w:rFonts w:ascii="Times New Roman" w:hAnsi="Times New Roman" w:cs="Times New Roman"/>
          <w:b w:val="0"/>
          <w:sz w:val="28"/>
          <w:szCs w:val="28"/>
        </w:rPr>
        <w:t>.</w:t>
      </w:r>
    </w:p>
    <w:p w:rsidR="007E2DF6" w:rsidRDefault="00776186" w:rsidP="002C6405">
      <w:pPr>
        <w:jc w:val="both"/>
        <w:rPr>
          <w:sz w:val="28"/>
          <w:szCs w:val="28"/>
        </w:rPr>
      </w:pPr>
      <w:r w:rsidRPr="00DC41B5">
        <w:rPr>
          <w:sz w:val="28"/>
          <w:szCs w:val="28"/>
        </w:rPr>
        <w:tab/>
      </w:r>
    </w:p>
    <w:p w:rsidR="007E2DF6" w:rsidRPr="007E2DF6" w:rsidRDefault="007E2DF6" w:rsidP="007F0E1C">
      <w:pPr>
        <w:pStyle w:val="ac"/>
        <w:numPr>
          <w:ilvl w:val="0"/>
          <w:numId w:val="2"/>
        </w:numPr>
        <w:jc w:val="center"/>
        <w:outlineLvl w:val="0"/>
        <w:rPr>
          <w:b/>
          <w:i/>
          <w:sz w:val="28"/>
          <w:szCs w:val="28"/>
        </w:rPr>
      </w:pPr>
      <w:bookmarkStart w:id="2" w:name="_Toc19263554"/>
      <w:r w:rsidRPr="007E2DF6">
        <w:rPr>
          <w:b/>
          <w:i/>
          <w:sz w:val="28"/>
          <w:szCs w:val="28"/>
        </w:rPr>
        <w:t xml:space="preserve">Анализ нормативных </w:t>
      </w:r>
      <w:proofErr w:type="gramStart"/>
      <w:r w:rsidRPr="007E2DF6">
        <w:rPr>
          <w:b/>
          <w:i/>
          <w:sz w:val="28"/>
          <w:szCs w:val="28"/>
        </w:rPr>
        <w:t>правовые</w:t>
      </w:r>
      <w:proofErr w:type="gramEnd"/>
      <w:r w:rsidRPr="007E2DF6">
        <w:rPr>
          <w:b/>
          <w:i/>
          <w:sz w:val="28"/>
          <w:szCs w:val="28"/>
        </w:rPr>
        <w:t xml:space="preserve"> актов, определяющих </w:t>
      </w:r>
      <w:r>
        <w:rPr>
          <w:b/>
          <w:i/>
          <w:sz w:val="28"/>
          <w:szCs w:val="28"/>
        </w:rPr>
        <w:t>правовой статус органов внутреннего муниципального финансового контроля при составлении протоколов об административных правонарушениях</w:t>
      </w:r>
      <w:bookmarkEnd w:id="2"/>
    </w:p>
    <w:p w:rsidR="007E2DF6" w:rsidRDefault="007E2DF6" w:rsidP="002C6405">
      <w:pPr>
        <w:jc w:val="both"/>
        <w:rPr>
          <w:sz w:val="28"/>
          <w:szCs w:val="28"/>
        </w:rPr>
      </w:pPr>
    </w:p>
    <w:p w:rsidR="00A96F97" w:rsidRDefault="00A96F97" w:rsidP="00F12273">
      <w:pPr>
        <w:jc w:val="both"/>
        <w:rPr>
          <w:sz w:val="28"/>
          <w:szCs w:val="28"/>
        </w:rPr>
      </w:pPr>
      <w:r>
        <w:rPr>
          <w:sz w:val="28"/>
          <w:szCs w:val="28"/>
        </w:rPr>
        <w:tab/>
      </w:r>
      <w:proofErr w:type="gramStart"/>
      <w:r>
        <w:rPr>
          <w:sz w:val="28"/>
          <w:szCs w:val="28"/>
        </w:rPr>
        <w:t>Реализация</w:t>
      </w:r>
      <w:r w:rsidRPr="00C54992">
        <w:rPr>
          <w:sz w:val="28"/>
          <w:szCs w:val="28"/>
        </w:rPr>
        <w:t xml:space="preserve"> полномочий по внутренне</w:t>
      </w:r>
      <w:r>
        <w:rPr>
          <w:sz w:val="28"/>
          <w:szCs w:val="28"/>
        </w:rPr>
        <w:t>му</w:t>
      </w:r>
      <w:r w:rsidRPr="00C54992">
        <w:rPr>
          <w:sz w:val="28"/>
          <w:szCs w:val="28"/>
        </w:rPr>
        <w:t xml:space="preserve"> муниципально</w:t>
      </w:r>
      <w:r>
        <w:rPr>
          <w:sz w:val="28"/>
          <w:szCs w:val="28"/>
        </w:rPr>
        <w:t>му</w:t>
      </w:r>
      <w:r w:rsidRPr="00C54992">
        <w:rPr>
          <w:sz w:val="28"/>
          <w:szCs w:val="28"/>
        </w:rPr>
        <w:t xml:space="preserve"> финансово</w:t>
      </w:r>
      <w:r>
        <w:rPr>
          <w:sz w:val="28"/>
          <w:szCs w:val="28"/>
        </w:rPr>
        <w:t>му</w:t>
      </w:r>
      <w:r w:rsidRPr="00C54992">
        <w:rPr>
          <w:sz w:val="28"/>
          <w:szCs w:val="28"/>
        </w:rPr>
        <w:t xml:space="preserve"> контрол</w:t>
      </w:r>
      <w:r>
        <w:rPr>
          <w:sz w:val="28"/>
          <w:szCs w:val="28"/>
        </w:rPr>
        <w:t>ю</w:t>
      </w:r>
      <w:r w:rsidRPr="00C54992">
        <w:rPr>
          <w:sz w:val="28"/>
          <w:szCs w:val="28"/>
        </w:rPr>
        <w:t xml:space="preserve"> неразрывно связан</w:t>
      </w:r>
      <w:r>
        <w:rPr>
          <w:sz w:val="28"/>
          <w:szCs w:val="28"/>
        </w:rPr>
        <w:t xml:space="preserve">а </w:t>
      </w:r>
      <w:r w:rsidRPr="00C54992">
        <w:rPr>
          <w:sz w:val="28"/>
          <w:szCs w:val="28"/>
        </w:rPr>
        <w:t xml:space="preserve">с составлением протоколов об административных правонарушениях, ответственность за которые </w:t>
      </w:r>
      <w:r>
        <w:rPr>
          <w:sz w:val="28"/>
          <w:szCs w:val="28"/>
        </w:rPr>
        <w:t xml:space="preserve">в соответствии с частью 7 статьи 28.3 </w:t>
      </w:r>
      <w:r w:rsidRPr="00C54992">
        <w:rPr>
          <w:sz w:val="28"/>
          <w:szCs w:val="28"/>
        </w:rPr>
        <w:t>Кодекса Российской Федерации об административных правонарушениях</w:t>
      </w:r>
      <w:r>
        <w:rPr>
          <w:sz w:val="28"/>
          <w:szCs w:val="28"/>
        </w:rPr>
        <w:t xml:space="preserve"> </w:t>
      </w:r>
      <w:r w:rsidRPr="00C54992">
        <w:rPr>
          <w:sz w:val="28"/>
          <w:szCs w:val="28"/>
        </w:rPr>
        <w:t>предусмотрена</w:t>
      </w:r>
      <w:r>
        <w:rPr>
          <w:sz w:val="28"/>
          <w:szCs w:val="28"/>
        </w:rPr>
        <w:t xml:space="preserve"> </w:t>
      </w:r>
      <w:hyperlink r:id="rId11" w:history="1">
        <w:r w:rsidRPr="005071FC">
          <w:rPr>
            <w:sz w:val="28"/>
            <w:szCs w:val="28"/>
          </w:rPr>
          <w:t>статьями 5.21</w:t>
        </w:r>
      </w:hyperlink>
      <w:r w:rsidRPr="005071FC">
        <w:rPr>
          <w:sz w:val="28"/>
          <w:szCs w:val="28"/>
        </w:rPr>
        <w:t xml:space="preserve">, </w:t>
      </w:r>
      <w:hyperlink r:id="rId12" w:history="1">
        <w:r w:rsidRPr="005071FC">
          <w:rPr>
            <w:sz w:val="28"/>
            <w:szCs w:val="28"/>
          </w:rPr>
          <w:t>7.32(6)</w:t>
        </w:r>
      </w:hyperlink>
      <w:r w:rsidRPr="005071FC">
        <w:rPr>
          <w:sz w:val="28"/>
          <w:szCs w:val="28"/>
        </w:rPr>
        <w:t xml:space="preserve">, </w:t>
      </w:r>
      <w:hyperlink r:id="rId13" w:history="1">
        <w:r w:rsidRPr="005071FC">
          <w:rPr>
            <w:sz w:val="28"/>
            <w:szCs w:val="28"/>
          </w:rPr>
          <w:t>15.1</w:t>
        </w:r>
      </w:hyperlink>
      <w:r w:rsidRPr="005071FC">
        <w:rPr>
          <w:sz w:val="28"/>
          <w:szCs w:val="28"/>
        </w:rPr>
        <w:t xml:space="preserve">, </w:t>
      </w:r>
      <w:hyperlink r:id="rId14" w:history="1">
        <w:r w:rsidRPr="005071FC">
          <w:rPr>
            <w:sz w:val="28"/>
            <w:szCs w:val="28"/>
          </w:rPr>
          <w:t>15.14</w:t>
        </w:r>
      </w:hyperlink>
      <w:r w:rsidRPr="005071FC">
        <w:rPr>
          <w:sz w:val="28"/>
          <w:szCs w:val="28"/>
        </w:rPr>
        <w:t xml:space="preserve"> - </w:t>
      </w:r>
      <w:hyperlink r:id="rId15" w:history="1">
        <w:r w:rsidRPr="005071FC">
          <w:rPr>
            <w:sz w:val="28"/>
            <w:szCs w:val="28"/>
          </w:rPr>
          <w:t>15.15.16</w:t>
        </w:r>
      </w:hyperlink>
      <w:r w:rsidRPr="005071FC">
        <w:rPr>
          <w:sz w:val="28"/>
          <w:szCs w:val="28"/>
        </w:rPr>
        <w:t xml:space="preserve">, </w:t>
      </w:r>
      <w:hyperlink r:id="rId16" w:history="1">
        <w:r w:rsidRPr="005071FC">
          <w:rPr>
            <w:sz w:val="28"/>
            <w:szCs w:val="28"/>
          </w:rPr>
          <w:t>частью 1 статьи 19.4</w:t>
        </w:r>
      </w:hyperlink>
      <w:r w:rsidRPr="005071FC">
        <w:rPr>
          <w:sz w:val="28"/>
          <w:szCs w:val="28"/>
        </w:rPr>
        <w:t xml:space="preserve">, </w:t>
      </w:r>
      <w:hyperlink r:id="rId17" w:history="1">
        <w:r w:rsidRPr="005071FC">
          <w:rPr>
            <w:sz w:val="28"/>
            <w:szCs w:val="28"/>
          </w:rPr>
          <w:t>статьей 19.4.1</w:t>
        </w:r>
      </w:hyperlink>
      <w:r w:rsidRPr="005071FC">
        <w:rPr>
          <w:sz w:val="28"/>
          <w:szCs w:val="28"/>
        </w:rPr>
        <w:t xml:space="preserve">, </w:t>
      </w:r>
      <w:hyperlink r:id="rId18" w:history="1">
        <w:r w:rsidRPr="005071FC">
          <w:rPr>
            <w:sz w:val="28"/>
            <w:szCs w:val="28"/>
          </w:rPr>
          <w:t>частями 20</w:t>
        </w:r>
      </w:hyperlink>
      <w:r w:rsidRPr="005071FC">
        <w:rPr>
          <w:sz w:val="28"/>
          <w:szCs w:val="28"/>
        </w:rPr>
        <w:t xml:space="preserve"> и</w:t>
      </w:r>
      <w:proofErr w:type="gramEnd"/>
      <w:r w:rsidRPr="005071FC">
        <w:rPr>
          <w:sz w:val="28"/>
          <w:szCs w:val="28"/>
        </w:rPr>
        <w:t xml:space="preserve"> </w:t>
      </w:r>
      <w:hyperlink r:id="rId19" w:history="1">
        <w:r w:rsidRPr="005071FC">
          <w:rPr>
            <w:sz w:val="28"/>
            <w:szCs w:val="28"/>
          </w:rPr>
          <w:t>20(1) статьи 19.5</w:t>
        </w:r>
      </w:hyperlink>
      <w:r w:rsidRPr="005071FC">
        <w:rPr>
          <w:sz w:val="28"/>
          <w:szCs w:val="28"/>
        </w:rPr>
        <w:t xml:space="preserve">, </w:t>
      </w:r>
      <w:hyperlink r:id="rId20" w:history="1">
        <w:r w:rsidRPr="005071FC">
          <w:rPr>
            <w:sz w:val="28"/>
            <w:szCs w:val="28"/>
          </w:rPr>
          <w:t>статьями 19.6</w:t>
        </w:r>
      </w:hyperlink>
      <w:r w:rsidRPr="005071FC">
        <w:rPr>
          <w:sz w:val="28"/>
          <w:szCs w:val="28"/>
        </w:rPr>
        <w:t xml:space="preserve"> и </w:t>
      </w:r>
      <w:hyperlink r:id="rId21" w:history="1">
        <w:r w:rsidRPr="005071FC">
          <w:rPr>
            <w:sz w:val="28"/>
            <w:szCs w:val="28"/>
          </w:rPr>
          <w:t>19.7</w:t>
        </w:r>
      </w:hyperlink>
      <w:r>
        <w:rPr>
          <w:sz w:val="28"/>
          <w:szCs w:val="28"/>
        </w:rPr>
        <w:t xml:space="preserve"> КоАП РФ.</w:t>
      </w:r>
      <w:r w:rsidR="007E2DF6">
        <w:rPr>
          <w:sz w:val="28"/>
          <w:szCs w:val="28"/>
        </w:rPr>
        <w:tab/>
      </w:r>
    </w:p>
    <w:p w:rsidR="002C6405" w:rsidRDefault="00A96F97" w:rsidP="00A96F97">
      <w:pPr>
        <w:ind w:firstLine="709"/>
        <w:jc w:val="both"/>
        <w:rPr>
          <w:sz w:val="28"/>
          <w:szCs w:val="28"/>
        </w:rPr>
      </w:pPr>
      <w:proofErr w:type="gramStart"/>
      <w:r>
        <w:rPr>
          <w:sz w:val="28"/>
          <w:szCs w:val="28"/>
        </w:rPr>
        <w:t>Частью</w:t>
      </w:r>
      <w:r w:rsidR="00776186" w:rsidRPr="00DC41B5">
        <w:rPr>
          <w:sz w:val="28"/>
          <w:szCs w:val="28"/>
        </w:rPr>
        <w:t xml:space="preserve"> 7 ст. 12.2 Закона Краснодарского края от 23.07.2003 года № 608-КЗ «Об административных правонарушениях» </w:t>
      </w:r>
      <w:r>
        <w:rPr>
          <w:sz w:val="28"/>
          <w:szCs w:val="28"/>
        </w:rPr>
        <w:t>органы внутреннего муниципального финансового контроля Краснодарского края</w:t>
      </w:r>
      <w:r w:rsidR="00776186" w:rsidRPr="00DC41B5">
        <w:rPr>
          <w:sz w:val="28"/>
          <w:szCs w:val="28"/>
        </w:rPr>
        <w:t xml:space="preserve"> </w:t>
      </w:r>
      <w:r>
        <w:rPr>
          <w:sz w:val="28"/>
          <w:szCs w:val="28"/>
        </w:rPr>
        <w:t>наделены полномочия</w:t>
      </w:r>
      <w:r w:rsidR="00BD1252">
        <w:rPr>
          <w:sz w:val="28"/>
          <w:szCs w:val="28"/>
        </w:rPr>
        <w:t>ми</w:t>
      </w:r>
      <w:r>
        <w:rPr>
          <w:sz w:val="28"/>
          <w:szCs w:val="28"/>
        </w:rPr>
        <w:t xml:space="preserve"> по </w:t>
      </w:r>
      <w:r w:rsidR="00776186" w:rsidRPr="00DC41B5">
        <w:rPr>
          <w:sz w:val="28"/>
          <w:szCs w:val="28"/>
        </w:rPr>
        <w:t>составл</w:t>
      </w:r>
      <w:r>
        <w:rPr>
          <w:sz w:val="28"/>
          <w:szCs w:val="28"/>
        </w:rPr>
        <w:t>ению</w:t>
      </w:r>
      <w:r w:rsidR="00776186" w:rsidRPr="00DC41B5">
        <w:rPr>
          <w:sz w:val="28"/>
          <w:szCs w:val="28"/>
        </w:rPr>
        <w:t xml:space="preserve"> протокол</w:t>
      </w:r>
      <w:r>
        <w:rPr>
          <w:sz w:val="28"/>
          <w:szCs w:val="28"/>
        </w:rPr>
        <w:t>ов</w:t>
      </w:r>
      <w:r w:rsidR="00776186" w:rsidRPr="00DC41B5">
        <w:rPr>
          <w:sz w:val="28"/>
          <w:szCs w:val="28"/>
        </w:rPr>
        <w:t xml:space="preserve"> об административных правонарушениях, ответственность за которые предусмотрена  </w:t>
      </w:r>
      <w:r>
        <w:rPr>
          <w:sz w:val="28"/>
          <w:szCs w:val="28"/>
        </w:rPr>
        <w:t>5.21,15.1, 15.11, 15.14-15.15.16, частью 1 статьи 19.4, статьей 19.4.1, частью 1 статьи 19.5, частью 20 статьи 19.5, статьей 19.6, статьей 19.7 КоАП РФ.</w:t>
      </w:r>
      <w:r w:rsidR="00620500" w:rsidRPr="00DC41B5">
        <w:rPr>
          <w:rFonts w:eastAsia="Calibri"/>
          <w:sz w:val="28"/>
          <w:szCs w:val="28"/>
        </w:rPr>
        <w:tab/>
      </w:r>
      <w:r w:rsidR="00776186">
        <w:rPr>
          <w:sz w:val="28"/>
          <w:szCs w:val="28"/>
        </w:rPr>
        <w:tab/>
      </w:r>
      <w:proofErr w:type="gramEnd"/>
    </w:p>
    <w:p w:rsidR="002C6405" w:rsidRPr="00597472" w:rsidRDefault="002C6405" w:rsidP="002C6405">
      <w:pPr>
        <w:ind w:firstLine="708"/>
        <w:jc w:val="both"/>
        <w:rPr>
          <w:sz w:val="28"/>
          <w:szCs w:val="28"/>
        </w:rPr>
      </w:pPr>
      <w:r>
        <w:rPr>
          <w:sz w:val="28"/>
          <w:szCs w:val="28"/>
        </w:rPr>
        <w:t>Порядок п</w:t>
      </w:r>
      <w:r w:rsidRPr="008C118F">
        <w:rPr>
          <w:sz w:val="28"/>
          <w:szCs w:val="28"/>
        </w:rPr>
        <w:t xml:space="preserve">роизводства по делам об административных правонарушениях </w:t>
      </w:r>
      <w:r>
        <w:rPr>
          <w:sz w:val="28"/>
          <w:szCs w:val="28"/>
        </w:rPr>
        <w:t xml:space="preserve">установлен </w:t>
      </w:r>
      <w:r w:rsidRPr="00597472">
        <w:rPr>
          <w:sz w:val="28"/>
          <w:szCs w:val="28"/>
        </w:rPr>
        <w:t xml:space="preserve">разделом IV </w:t>
      </w:r>
      <w:r>
        <w:rPr>
          <w:sz w:val="28"/>
          <w:szCs w:val="28"/>
        </w:rPr>
        <w:t>Кодекса РФ об административных правонарушениях.</w:t>
      </w:r>
    </w:p>
    <w:p w:rsidR="002C6405" w:rsidRPr="00FB5E7C" w:rsidRDefault="002C6405" w:rsidP="002C6405">
      <w:pPr>
        <w:ind w:firstLine="708"/>
        <w:jc w:val="both"/>
        <w:rPr>
          <w:sz w:val="28"/>
          <w:szCs w:val="28"/>
        </w:rPr>
      </w:pPr>
      <w:r w:rsidRPr="00FB5E7C">
        <w:rPr>
          <w:sz w:val="28"/>
          <w:szCs w:val="28"/>
        </w:rPr>
        <w:t xml:space="preserve">Согласно </w:t>
      </w:r>
      <w:r>
        <w:rPr>
          <w:sz w:val="28"/>
          <w:szCs w:val="28"/>
        </w:rPr>
        <w:t>КоАП РФ</w:t>
      </w:r>
      <w:r w:rsidRPr="00FB5E7C">
        <w:rPr>
          <w:sz w:val="28"/>
          <w:szCs w:val="28"/>
        </w:rPr>
        <w:t xml:space="preserve"> участник</w:t>
      </w:r>
      <w:r>
        <w:rPr>
          <w:sz w:val="28"/>
          <w:szCs w:val="28"/>
        </w:rPr>
        <w:t>а</w:t>
      </w:r>
      <w:r w:rsidRPr="00FB5E7C">
        <w:rPr>
          <w:sz w:val="28"/>
          <w:szCs w:val="28"/>
        </w:rPr>
        <w:t>м</w:t>
      </w:r>
      <w:r>
        <w:rPr>
          <w:sz w:val="28"/>
          <w:szCs w:val="28"/>
        </w:rPr>
        <w:t>и</w:t>
      </w:r>
      <w:r w:rsidRPr="00FB5E7C">
        <w:rPr>
          <w:sz w:val="28"/>
          <w:szCs w:val="28"/>
        </w:rPr>
        <w:t xml:space="preserve"> производства по делам об административных правонарушениях призна</w:t>
      </w:r>
      <w:r>
        <w:rPr>
          <w:sz w:val="28"/>
          <w:szCs w:val="28"/>
        </w:rPr>
        <w:t>ю</w:t>
      </w:r>
      <w:r w:rsidRPr="00FB5E7C">
        <w:rPr>
          <w:sz w:val="28"/>
          <w:szCs w:val="28"/>
        </w:rPr>
        <w:t>тся лиц</w:t>
      </w:r>
      <w:r>
        <w:rPr>
          <w:sz w:val="28"/>
          <w:szCs w:val="28"/>
        </w:rPr>
        <w:t>а</w:t>
      </w:r>
      <w:r w:rsidRPr="00FB5E7C">
        <w:rPr>
          <w:sz w:val="28"/>
          <w:szCs w:val="28"/>
        </w:rPr>
        <w:t>, в отношении котор</w:t>
      </w:r>
      <w:r>
        <w:rPr>
          <w:sz w:val="28"/>
          <w:szCs w:val="28"/>
        </w:rPr>
        <w:t>ых</w:t>
      </w:r>
      <w:r w:rsidRPr="00FB5E7C">
        <w:rPr>
          <w:sz w:val="28"/>
          <w:szCs w:val="28"/>
        </w:rPr>
        <w:t xml:space="preserve"> ведется производство по делу об административном правонарушении, потерпевши</w:t>
      </w:r>
      <w:r>
        <w:rPr>
          <w:sz w:val="28"/>
          <w:szCs w:val="28"/>
        </w:rPr>
        <w:t>е</w:t>
      </w:r>
      <w:r w:rsidRPr="00FB5E7C">
        <w:rPr>
          <w:sz w:val="28"/>
          <w:szCs w:val="28"/>
        </w:rPr>
        <w:t>, законные представители физического лица, защитник</w:t>
      </w:r>
      <w:r>
        <w:rPr>
          <w:sz w:val="28"/>
          <w:szCs w:val="28"/>
        </w:rPr>
        <w:t>и</w:t>
      </w:r>
      <w:r w:rsidRPr="00FB5E7C">
        <w:rPr>
          <w:sz w:val="28"/>
          <w:szCs w:val="28"/>
        </w:rPr>
        <w:t xml:space="preserve">, а также иные лица, указанные в главе 25 КоАП РФ. </w:t>
      </w:r>
    </w:p>
    <w:p w:rsidR="002C6405" w:rsidRPr="005D4739" w:rsidRDefault="002C6405" w:rsidP="002C6405">
      <w:pPr>
        <w:ind w:firstLine="708"/>
        <w:jc w:val="both"/>
        <w:rPr>
          <w:sz w:val="28"/>
          <w:szCs w:val="28"/>
        </w:rPr>
      </w:pPr>
      <w:r>
        <w:rPr>
          <w:sz w:val="28"/>
          <w:szCs w:val="28"/>
        </w:rPr>
        <w:t>Должностные лица, уполномоченные на составление протокола об административном правонарушении, в указанном перечне отсутствуют. Следовательно, воспользоваться рядом процессуальных прав составители протоколов не могут в силу закона.</w:t>
      </w:r>
    </w:p>
    <w:p w:rsidR="002C6405" w:rsidRDefault="002C6405" w:rsidP="002C6405">
      <w:pPr>
        <w:jc w:val="both"/>
        <w:rPr>
          <w:sz w:val="28"/>
          <w:szCs w:val="28"/>
        </w:rPr>
      </w:pPr>
      <w:r>
        <w:rPr>
          <w:sz w:val="28"/>
          <w:szCs w:val="28"/>
        </w:rPr>
        <w:tab/>
      </w:r>
      <w:r w:rsidRPr="00FB5E7C">
        <w:rPr>
          <w:sz w:val="28"/>
          <w:szCs w:val="28"/>
        </w:rPr>
        <w:t xml:space="preserve">Согласно статье 25.15 КоАП РФ </w:t>
      </w:r>
      <w:r>
        <w:rPr>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w:t>
      </w:r>
      <w:r>
        <w:rPr>
          <w:sz w:val="28"/>
          <w:szCs w:val="28"/>
        </w:rPr>
        <w:tab/>
      </w:r>
      <w:r w:rsidR="00F9368A">
        <w:rPr>
          <w:sz w:val="28"/>
          <w:szCs w:val="28"/>
        </w:rPr>
        <w:t>При этом</w:t>
      </w:r>
      <w:proofErr w:type="gramStart"/>
      <w:r w:rsidR="00F9368A">
        <w:rPr>
          <w:sz w:val="28"/>
          <w:szCs w:val="28"/>
        </w:rPr>
        <w:t>,</w:t>
      </w:r>
      <w:proofErr w:type="gramEnd"/>
      <w:r w:rsidR="00F9368A">
        <w:rPr>
          <w:sz w:val="28"/>
          <w:szCs w:val="28"/>
        </w:rPr>
        <w:t xml:space="preserve"> в силу главы 25 КоАП РФ извещать составителей протоколов суд не обязан, следовательно дела об административных правонарушениях могут быть рассмотрены в их отсутствии.</w:t>
      </w:r>
    </w:p>
    <w:p w:rsidR="002C6405" w:rsidRDefault="002C6405" w:rsidP="002C6405">
      <w:pPr>
        <w:jc w:val="both"/>
        <w:rPr>
          <w:sz w:val="28"/>
          <w:szCs w:val="28"/>
        </w:rPr>
      </w:pPr>
      <w:r>
        <w:rPr>
          <w:sz w:val="28"/>
          <w:szCs w:val="28"/>
        </w:rPr>
        <w:tab/>
        <w:t>Верховный</w:t>
      </w:r>
      <w:r w:rsidRPr="00BC5E27">
        <w:rPr>
          <w:sz w:val="28"/>
          <w:szCs w:val="28"/>
        </w:rPr>
        <w:t xml:space="preserve"> Суд РФ </w:t>
      </w:r>
      <w:r>
        <w:rPr>
          <w:sz w:val="28"/>
          <w:szCs w:val="28"/>
        </w:rPr>
        <w:t>в</w:t>
      </w:r>
      <w:r w:rsidRPr="00BC5E27">
        <w:rPr>
          <w:sz w:val="28"/>
          <w:szCs w:val="28"/>
        </w:rPr>
        <w:t xml:space="preserve"> Постановлени</w:t>
      </w:r>
      <w:r>
        <w:rPr>
          <w:sz w:val="28"/>
          <w:szCs w:val="28"/>
        </w:rPr>
        <w:t>и</w:t>
      </w:r>
      <w:r w:rsidRPr="00BC5E27">
        <w:rPr>
          <w:sz w:val="28"/>
          <w:szCs w:val="28"/>
        </w:rPr>
        <w:t xml:space="preserve"> Пленума от 24.03.2005 </w:t>
      </w:r>
      <w:r>
        <w:rPr>
          <w:sz w:val="28"/>
          <w:szCs w:val="28"/>
        </w:rPr>
        <w:t>№</w:t>
      </w:r>
      <w:r w:rsidRPr="00BC5E27">
        <w:rPr>
          <w:sz w:val="28"/>
          <w:szCs w:val="28"/>
        </w:rPr>
        <w:t xml:space="preserve"> 5 </w:t>
      </w:r>
      <w:r>
        <w:rPr>
          <w:sz w:val="28"/>
          <w:szCs w:val="28"/>
        </w:rPr>
        <w:t xml:space="preserve">пояснил, что </w:t>
      </w:r>
      <w:r w:rsidRPr="00BC5E27">
        <w:rPr>
          <w:sz w:val="28"/>
          <w:szCs w:val="28"/>
        </w:rPr>
        <w:t>должностн</w:t>
      </w:r>
      <w:r>
        <w:rPr>
          <w:sz w:val="28"/>
          <w:szCs w:val="28"/>
        </w:rPr>
        <w:t>ое</w:t>
      </w:r>
      <w:r w:rsidRPr="00BC5E27">
        <w:rPr>
          <w:sz w:val="28"/>
          <w:szCs w:val="28"/>
        </w:rPr>
        <w:t xml:space="preserve"> </w:t>
      </w:r>
      <w:r>
        <w:rPr>
          <w:sz w:val="28"/>
          <w:szCs w:val="28"/>
        </w:rPr>
        <w:t>лицо,</w:t>
      </w:r>
      <w:r w:rsidRPr="00BC5E27">
        <w:rPr>
          <w:sz w:val="28"/>
          <w:szCs w:val="28"/>
        </w:rPr>
        <w:t xml:space="preserve"> составивше</w:t>
      </w:r>
      <w:r>
        <w:rPr>
          <w:sz w:val="28"/>
          <w:szCs w:val="28"/>
        </w:rPr>
        <w:t>е протокол может</w:t>
      </w:r>
      <w:r w:rsidRPr="00BC5E27">
        <w:rPr>
          <w:sz w:val="28"/>
          <w:szCs w:val="28"/>
        </w:rPr>
        <w:t xml:space="preserve"> быть вызван</w:t>
      </w:r>
      <w:r>
        <w:rPr>
          <w:sz w:val="28"/>
          <w:szCs w:val="28"/>
        </w:rPr>
        <w:t>о</w:t>
      </w:r>
      <w:r w:rsidRPr="00BC5E27">
        <w:rPr>
          <w:sz w:val="28"/>
          <w:szCs w:val="28"/>
        </w:rPr>
        <w:t xml:space="preserve"> в случае необходимости в суд для выяснения возникших вопросов.</w:t>
      </w:r>
      <w:r>
        <w:rPr>
          <w:sz w:val="28"/>
          <w:szCs w:val="28"/>
        </w:rPr>
        <w:tab/>
      </w:r>
      <w:r w:rsidRPr="00BC5E27">
        <w:rPr>
          <w:sz w:val="28"/>
          <w:szCs w:val="28"/>
        </w:rPr>
        <w:t>Конституционн</w:t>
      </w:r>
      <w:r>
        <w:rPr>
          <w:sz w:val="28"/>
          <w:szCs w:val="28"/>
        </w:rPr>
        <w:t>ый</w:t>
      </w:r>
      <w:r w:rsidRPr="00BC5E27">
        <w:rPr>
          <w:sz w:val="28"/>
          <w:szCs w:val="28"/>
        </w:rPr>
        <w:t xml:space="preserve"> </w:t>
      </w:r>
      <w:r>
        <w:rPr>
          <w:sz w:val="28"/>
          <w:szCs w:val="28"/>
        </w:rPr>
        <w:t>С</w:t>
      </w:r>
      <w:r w:rsidRPr="00BC5E27">
        <w:rPr>
          <w:sz w:val="28"/>
          <w:szCs w:val="28"/>
        </w:rPr>
        <w:t xml:space="preserve">уд РФ </w:t>
      </w:r>
      <w:r>
        <w:rPr>
          <w:sz w:val="28"/>
          <w:szCs w:val="28"/>
        </w:rPr>
        <w:t xml:space="preserve">в </w:t>
      </w:r>
      <w:r w:rsidRPr="00BC5E27">
        <w:rPr>
          <w:sz w:val="28"/>
          <w:szCs w:val="28"/>
        </w:rPr>
        <w:t>Определени</w:t>
      </w:r>
      <w:r>
        <w:rPr>
          <w:sz w:val="28"/>
          <w:szCs w:val="28"/>
        </w:rPr>
        <w:t>и</w:t>
      </w:r>
      <w:r w:rsidRPr="00BC5E27">
        <w:rPr>
          <w:sz w:val="28"/>
          <w:szCs w:val="28"/>
        </w:rPr>
        <w:t xml:space="preserve"> </w:t>
      </w:r>
      <w:r>
        <w:rPr>
          <w:sz w:val="28"/>
          <w:szCs w:val="28"/>
        </w:rPr>
        <w:t xml:space="preserve">от 29.05.2007 года № 346-О-О </w:t>
      </w:r>
      <w:r w:rsidRPr="00BC5E27">
        <w:rPr>
          <w:sz w:val="28"/>
          <w:szCs w:val="28"/>
        </w:rPr>
        <w:t>КоАП</w:t>
      </w:r>
      <w:r>
        <w:rPr>
          <w:sz w:val="28"/>
          <w:szCs w:val="28"/>
        </w:rPr>
        <w:t xml:space="preserve"> РФ</w:t>
      </w:r>
      <w:r w:rsidRPr="00BC5E27">
        <w:rPr>
          <w:sz w:val="28"/>
          <w:szCs w:val="28"/>
        </w:rPr>
        <w:t xml:space="preserve"> </w:t>
      </w:r>
      <w:r>
        <w:rPr>
          <w:sz w:val="28"/>
          <w:szCs w:val="28"/>
        </w:rPr>
        <w:t xml:space="preserve">указал, что </w:t>
      </w:r>
      <w:r w:rsidRPr="00BC5E27">
        <w:rPr>
          <w:sz w:val="28"/>
          <w:szCs w:val="28"/>
        </w:rPr>
        <w:t xml:space="preserve">составители протоколов по делу об административном правонарушении </w:t>
      </w:r>
      <w:r>
        <w:rPr>
          <w:sz w:val="28"/>
          <w:szCs w:val="28"/>
        </w:rPr>
        <w:t>могут быть вызваны судом</w:t>
      </w:r>
      <w:r w:rsidRPr="00BC5E27">
        <w:rPr>
          <w:sz w:val="28"/>
          <w:szCs w:val="28"/>
        </w:rPr>
        <w:t xml:space="preserve"> в качестве свидетеля </w:t>
      </w:r>
      <w:r>
        <w:rPr>
          <w:sz w:val="28"/>
          <w:szCs w:val="28"/>
        </w:rPr>
        <w:t>по</w:t>
      </w:r>
      <w:r w:rsidRPr="00BC5E27">
        <w:rPr>
          <w:sz w:val="28"/>
          <w:szCs w:val="28"/>
        </w:rPr>
        <w:t xml:space="preserve"> дел</w:t>
      </w:r>
      <w:r>
        <w:rPr>
          <w:sz w:val="28"/>
          <w:szCs w:val="28"/>
        </w:rPr>
        <w:t>у</w:t>
      </w:r>
      <w:r w:rsidRPr="00BC5E27">
        <w:rPr>
          <w:sz w:val="28"/>
          <w:szCs w:val="28"/>
        </w:rPr>
        <w:t xml:space="preserve"> об административном правонарушении.</w:t>
      </w:r>
      <w:r w:rsidRPr="00F414FD">
        <w:rPr>
          <w:sz w:val="28"/>
          <w:szCs w:val="28"/>
        </w:rPr>
        <w:tab/>
      </w:r>
      <w:r>
        <w:rPr>
          <w:sz w:val="28"/>
          <w:szCs w:val="28"/>
        </w:rPr>
        <w:t xml:space="preserve"> </w:t>
      </w:r>
    </w:p>
    <w:p w:rsidR="00CA21F7" w:rsidRDefault="002C6405" w:rsidP="00CA21F7">
      <w:pPr>
        <w:jc w:val="both"/>
        <w:rPr>
          <w:sz w:val="28"/>
          <w:szCs w:val="28"/>
        </w:rPr>
      </w:pPr>
      <w:r>
        <w:rPr>
          <w:sz w:val="28"/>
          <w:szCs w:val="28"/>
        </w:rPr>
        <w:tab/>
        <w:t xml:space="preserve">Таким образом, процессуальные права органов (должностных лиц), уполномоченных на составление протоколов </w:t>
      </w:r>
      <w:r w:rsidR="00F9368A">
        <w:rPr>
          <w:sz w:val="28"/>
          <w:szCs w:val="28"/>
        </w:rPr>
        <w:t>об</w:t>
      </w:r>
      <w:r>
        <w:rPr>
          <w:sz w:val="28"/>
          <w:szCs w:val="28"/>
        </w:rPr>
        <w:t xml:space="preserve"> административных правонарушениях, предусмотренные  КоАП РФ, ограничены в сравнении с правами лиц, в отношении которых ведется а</w:t>
      </w:r>
      <w:r w:rsidR="00CA21F7">
        <w:rPr>
          <w:sz w:val="28"/>
          <w:szCs w:val="28"/>
        </w:rPr>
        <w:t xml:space="preserve">дминистративное производство.  </w:t>
      </w:r>
    </w:p>
    <w:p w:rsidR="00CA21F7" w:rsidRDefault="00CA21F7" w:rsidP="00CA21F7">
      <w:pPr>
        <w:ind w:firstLine="708"/>
        <w:jc w:val="both"/>
        <w:rPr>
          <w:sz w:val="28"/>
          <w:szCs w:val="28"/>
        </w:rPr>
      </w:pPr>
      <w:proofErr w:type="gramStart"/>
      <w:r>
        <w:rPr>
          <w:sz w:val="28"/>
          <w:szCs w:val="28"/>
        </w:rPr>
        <w:t xml:space="preserve">Учитывая вышеизложенное, внесении в КоАП РФ изменений в части включения должностных лиц, уполномоченных на составление протоколов об административных правонарушениях в число участников производства по делам об административных правонарушениях соответствует принципу справедливого судебного разбирательства, определяющего основы судопроизводства РФ. </w:t>
      </w:r>
      <w:proofErr w:type="gramEnd"/>
    </w:p>
    <w:p w:rsidR="00620500" w:rsidRDefault="00620500" w:rsidP="008E13F7">
      <w:pPr>
        <w:widowControl/>
        <w:jc w:val="both"/>
        <w:rPr>
          <w:rFonts w:eastAsia="Calibri"/>
          <w:sz w:val="28"/>
          <w:szCs w:val="28"/>
        </w:rPr>
      </w:pPr>
    </w:p>
    <w:p w:rsidR="002C6405" w:rsidRDefault="002C6405" w:rsidP="00BE0EC2">
      <w:pPr>
        <w:jc w:val="both"/>
        <w:rPr>
          <w:b/>
        </w:rPr>
      </w:pPr>
    </w:p>
    <w:p w:rsidR="00CF0AB9" w:rsidRDefault="00887428" w:rsidP="00CA21F7">
      <w:pPr>
        <w:pStyle w:val="2"/>
        <w:jc w:val="center"/>
        <w:rPr>
          <w:rFonts w:ascii="Times New Roman" w:hAnsi="Times New Roman" w:cs="Times New Roman"/>
          <w:color w:val="000000" w:themeColor="text1"/>
          <w:sz w:val="28"/>
          <w:szCs w:val="28"/>
        </w:rPr>
      </w:pPr>
      <w:bookmarkStart w:id="3" w:name="_Toc19263555"/>
      <w:r w:rsidRPr="004B7C5B">
        <w:rPr>
          <w:rFonts w:ascii="Times New Roman" w:hAnsi="Times New Roman" w:cs="Times New Roman"/>
          <w:color w:val="000000" w:themeColor="text1"/>
          <w:sz w:val="28"/>
          <w:szCs w:val="28"/>
          <w:lang w:val="en-US"/>
        </w:rPr>
        <w:t>II</w:t>
      </w:r>
      <w:r w:rsidR="009475A5" w:rsidRPr="004B7C5B">
        <w:rPr>
          <w:rFonts w:ascii="Times New Roman" w:hAnsi="Times New Roman" w:cs="Times New Roman"/>
          <w:color w:val="000000" w:themeColor="text1"/>
          <w:sz w:val="28"/>
          <w:szCs w:val="28"/>
        </w:rPr>
        <w:t>.</w:t>
      </w:r>
      <w:r w:rsidR="001D35DD" w:rsidRPr="004B7C5B">
        <w:rPr>
          <w:rFonts w:ascii="Times New Roman" w:hAnsi="Times New Roman" w:cs="Times New Roman"/>
          <w:color w:val="000000" w:themeColor="text1"/>
          <w:sz w:val="28"/>
          <w:szCs w:val="28"/>
        </w:rPr>
        <w:t xml:space="preserve"> Правоприменительная практика</w:t>
      </w:r>
      <w:r w:rsidR="00C873B6" w:rsidRPr="004B7C5B">
        <w:rPr>
          <w:rFonts w:ascii="Times New Roman" w:hAnsi="Times New Roman" w:cs="Times New Roman"/>
          <w:color w:val="000000" w:themeColor="text1"/>
          <w:sz w:val="28"/>
          <w:szCs w:val="28"/>
        </w:rPr>
        <w:t xml:space="preserve"> управления финансового контроля</w:t>
      </w:r>
      <w:r w:rsidR="001D35DD" w:rsidRPr="004B7C5B">
        <w:rPr>
          <w:rFonts w:ascii="Times New Roman" w:hAnsi="Times New Roman" w:cs="Times New Roman"/>
          <w:color w:val="000000" w:themeColor="text1"/>
          <w:sz w:val="28"/>
          <w:szCs w:val="28"/>
        </w:rPr>
        <w:t xml:space="preserve"> по рассмотрению дел об административных правонарушениях, возбужденных по результатам проведенных контрольных мероприятий</w:t>
      </w:r>
      <w:bookmarkEnd w:id="3"/>
    </w:p>
    <w:p w:rsidR="004B7C5B" w:rsidRPr="004B7C5B" w:rsidRDefault="004B7C5B" w:rsidP="004B7C5B"/>
    <w:p w:rsidR="00734068" w:rsidRDefault="00734068" w:rsidP="00734068">
      <w:pPr>
        <w:ind w:firstLine="709"/>
        <w:jc w:val="both"/>
        <w:rPr>
          <w:sz w:val="28"/>
          <w:szCs w:val="28"/>
        </w:rPr>
      </w:pPr>
      <w:proofErr w:type="gramStart"/>
      <w:r>
        <w:rPr>
          <w:rFonts w:eastAsia="Calibri"/>
          <w:kern w:val="2"/>
          <w:sz w:val="28"/>
          <w:szCs w:val="28"/>
          <w:lang w:eastAsia="ar-SA"/>
        </w:rPr>
        <w:t xml:space="preserve">В </w:t>
      </w:r>
      <w:r w:rsidRPr="00567B45">
        <w:rPr>
          <w:rFonts w:eastAsia="Calibri"/>
          <w:kern w:val="2"/>
          <w:sz w:val="28"/>
          <w:szCs w:val="28"/>
          <w:lang w:eastAsia="ar-SA"/>
        </w:rPr>
        <w:t xml:space="preserve">2018 году </w:t>
      </w:r>
      <w:r>
        <w:rPr>
          <w:rFonts w:eastAsia="Calibri"/>
          <w:kern w:val="2"/>
          <w:sz w:val="28"/>
          <w:szCs w:val="28"/>
          <w:lang w:eastAsia="ar-SA"/>
        </w:rPr>
        <w:t>У</w:t>
      </w:r>
      <w:r w:rsidRPr="00567B45">
        <w:rPr>
          <w:rFonts w:eastAsia="Calibri"/>
          <w:kern w:val="2"/>
          <w:sz w:val="28"/>
          <w:szCs w:val="28"/>
          <w:lang w:eastAsia="ar-SA"/>
        </w:rPr>
        <w:t xml:space="preserve">правлением </w:t>
      </w:r>
      <w:r>
        <w:rPr>
          <w:rFonts w:eastAsia="Calibri"/>
          <w:kern w:val="2"/>
          <w:sz w:val="28"/>
          <w:szCs w:val="28"/>
          <w:lang w:eastAsia="ar-SA"/>
        </w:rPr>
        <w:t xml:space="preserve">при исполнении </w:t>
      </w:r>
      <w:r>
        <w:rPr>
          <w:sz w:val="28"/>
          <w:szCs w:val="28"/>
        </w:rPr>
        <w:t xml:space="preserve">полномочий, предусмотренных ст. 269.2 Бюджетного кодекса РФ </w:t>
      </w:r>
      <w:r>
        <w:rPr>
          <w:rFonts w:eastAsia="Calibri"/>
          <w:kern w:val="2"/>
          <w:sz w:val="28"/>
          <w:szCs w:val="28"/>
          <w:lang w:eastAsia="ar-SA"/>
        </w:rPr>
        <w:t>составлено</w:t>
      </w:r>
      <w:r>
        <w:rPr>
          <w:sz w:val="28"/>
          <w:szCs w:val="28"/>
        </w:rPr>
        <w:t xml:space="preserve"> 8 протоколов об административных правонарушениях в отношении должностных лиц, допустивших нарушения бюджетного законодательства РФ, ответственность за которые предусмотрена ст. ст. </w:t>
      </w:r>
      <w:r w:rsidRPr="0012412F">
        <w:rPr>
          <w:kern w:val="2"/>
          <w:sz w:val="28"/>
          <w:szCs w:val="28"/>
        </w:rPr>
        <w:t>15.14, 15.15.10, 15.11, ч. 2 с</w:t>
      </w:r>
      <w:r>
        <w:rPr>
          <w:kern w:val="2"/>
          <w:sz w:val="28"/>
          <w:szCs w:val="28"/>
        </w:rPr>
        <w:t xml:space="preserve">т. 15.15.5, 15.15.15, частью 20 статьи 19.5 Кодекса РФ об административных </w:t>
      </w:r>
      <w:r w:rsidRPr="00FF252A">
        <w:rPr>
          <w:sz w:val="28"/>
          <w:szCs w:val="28"/>
        </w:rPr>
        <w:t>правонарушениях</w:t>
      </w:r>
      <w:r>
        <w:rPr>
          <w:sz w:val="28"/>
          <w:szCs w:val="28"/>
        </w:rPr>
        <w:t xml:space="preserve">. </w:t>
      </w:r>
      <w:proofErr w:type="gramEnd"/>
    </w:p>
    <w:p w:rsidR="00734068" w:rsidRDefault="00734068" w:rsidP="00734068">
      <w:pPr>
        <w:ind w:firstLine="709"/>
        <w:jc w:val="both"/>
        <w:rPr>
          <w:sz w:val="28"/>
          <w:szCs w:val="28"/>
        </w:rPr>
      </w:pPr>
      <w:r w:rsidRPr="00BD6D3B">
        <w:rPr>
          <w:sz w:val="28"/>
          <w:szCs w:val="28"/>
        </w:rPr>
        <w:t xml:space="preserve">По результатам рассмотрения </w:t>
      </w:r>
      <w:r>
        <w:rPr>
          <w:sz w:val="28"/>
          <w:szCs w:val="28"/>
        </w:rPr>
        <w:t>указанных протоколов мировыми судьями и районными судами гор</w:t>
      </w:r>
      <w:r w:rsidR="00721220">
        <w:rPr>
          <w:sz w:val="28"/>
          <w:szCs w:val="28"/>
        </w:rPr>
        <w:t>о</w:t>
      </w:r>
      <w:r>
        <w:rPr>
          <w:sz w:val="28"/>
          <w:szCs w:val="28"/>
        </w:rPr>
        <w:t>да Новороссийска</w:t>
      </w:r>
      <w:r w:rsidRPr="00BD6D3B">
        <w:rPr>
          <w:sz w:val="28"/>
          <w:szCs w:val="28"/>
        </w:rPr>
        <w:t xml:space="preserve"> </w:t>
      </w:r>
      <w:r>
        <w:rPr>
          <w:sz w:val="28"/>
          <w:szCs w:val="28"/>
        </w:rPr>
        <w:t>приняты решения о привлечении должностных лиц к административной ответственности в виде штрафов</w:t>
      </w:r>
      <w:r w:rsidRPr="00BD6D3B">
        <w:rPr>
          <w:sz w:val="28"/>
          <w:szCs w:val="28"/>
        </w:rPr>
        <w:t xml:space="preserve"> в </w:t>
      </w:r>
      <w:r>
        <w:rPr>
          <w:sz w:val="28"/>
          <w:szCs w:val="28"/>
        </w:rPr>
        <w:t xml:space="preserve">общей </w:t>
      </w:r>
      <w:r w:rsidRPr="00BD6D3B">
        <w:rPr>
          <w:sz w:val="28"/>
          <w:szCs w:val="28"/>
        </w:rPr>
        <w:t>сумме 10</w:t>
      </w:r>
      <w:r>
        <w:rPr>
          <w:sz w:val="28"/>
          <w:szCs w:val="28"/>
        </w:rPr>
        <w:t>0</w:t>
      </w:r>
      <w:r w:rsidRPr="00BD6D3B">
        <w:rPr>
          <w:sz w:val="28"/>
          <w:szCs w:val="28"/>
        </w:rPr>
        <w:t>,0 тыс. рублей, одному должностному лицу вынесено предупреждение.</w:t>
      </w:r>
      <w:r>
        <w:rPr>
          <w:sz w:val="28"/>
          <w:szCs w:val="28"/>
        </w:rPr>
        <w:t xml:space="preserve"> </w:t>
      </w:r>
    </w:p>
    <w:p w:rsidR="00165ECC" w:rsidRPr="00DC41B5" w:rsidRDefault="00165ECC" w:rsidP="00734068">
      <w:pPr>
        <w:ind w:firstLine="709"/>
        <w:jc w:val="both"/>
        <w:rPr>
          <w:sz w:val="28"/>
          <w:szCs w:val="28"/>
        </w:rPr>
      </w:pPr>
    </w:p>
    <w:p w:rsidR="009475A5" w:rsidRPr="004B7C5B" w:rsidRDefault="009475A5" w:rsidP="004B7C5B">
      <w:pPr>
        <w:pStyle w:val="3"/>
        <w:numPr>
          <w:ilvl w:val="0"/>
          <w:numId w:val="1"/>
        </w:numPr>
        <w:jc w:val="center"/>
        <w:rPr>
          <w:rFonts w:ascii="Times New Roman" w:hAnsi="Times New Roman" w:cs="Times New Roman"/>
          <w:i/>
          <w:color w:val="000000" w:themeColor="text1"/>
          <w:sz w:val="28"/>
          <w:szCs w:val="28"/>
        </w:rPr>
      </w:pPr>
      <w:bookmarkStart w:id="4" w:name="_Toc19263556"/>
      <w:r w:rsidRPr="004B7C5B">
        <w:rPr>
          <w:rFonts w:ascii="Times New Roman" w:hAnsi="Times New Roman" w:cs="Times New Roman"/>
          <w:i/>
          <w:color w:val="000000" w:themeColor="text1"/>
          <w:sz w:val="28"/>
          <w:szCs w:val="28"/>
        </w:rPr>
        <w:t>Судебная практика по вопросу обжалования определений о возвращении протокола об административном правонарушении</w:t>
      </w:r>
      <w:bookmarkEnd w:id="4"/>
    </w:p>
    <w:p w:rsidR="009478AF" w:rsidRDefault="009478AF" w:rsidP="00BE0EC2">
      <w:pPr>
        <w:jc w:val="both"/>
        <w:rPr>
          <w:b/>
        </w:rPr>
      </w:pPr>
    </w:p>
    <w:p w:rsidR="00B86411" w:rsidRDefault="00B86411" w:rsidP="00B86411">
      <w:pPr>
        <w:ind w:firstLine="709"/>
        <w:jc w:val="both"/>
        <w:rPr>
          <w:sz w:val="28"/>
          <w:szCs w:val="28"/>
        </w:rPr>
      </w:pPr>
      <w:r>
        <w:rPr>
          <w:sz w:val="28"/>
          <w:szCs w:val="28"/>
        </w:rPr>
        <w:t>В</w:t>
      </w:r>
      <w:r w:rsidRPr="00E34BB5">
        <w:rPr>
          <w:sz w:val="28"/>
          <w:szCs w:val="28"/>
        </w:rPr>
        <w:t xml:space="preserve"> соответствии с пунктом 4 части 1 статьи </w:t>
      </w:r>
      <w:hyperlink r:id="rId22" w:tgtFrame="_blank" w:tooltip="КОАП &gt;  Раздел IV. Производство по делам об административных правонарушениях &gt; Глава 29. Рассмотрение дела об административном правонарушении &gt; Статья 29.4. Определение, постановление, выносимые при подготовке к рассмотрению дела об административном правонаруш" w:history="1">
        <w:r w:rsidRPr="00E34BB5">
          <w:rPr>
            <w:sz w:val="28"/>
            <w:szCs w:val="28"/>
          </w:rPr>
          <w:t>29.4 КоАП</w:t>
        </w:r>
      </w:hyperlink>
      <w:r w:rsidRPr="00E34BB5">
        <w:rPr>
          <w:sz w:val="28"/>
          <w:szCs w:val="28"/>
        </w:rPr>
        <w:t> РФ при подготовке к рассмотрению дела об административном правонарушении судьей, в случае установления недостатков в протоколе или материалов к нему, которые не могут быть восполнены при рассмотрении дела, выносится определение о возвращении протокола об административном правонарушении.</w:t>
      </w:r>
    </w:p>
    <w:p w:rsidR="00B86411" w:rsidRPr="00E34BB5" w:rsidRDefault="00B86411" w:rsidP="00B86411">
      <w:pPr>
        <w:pStyle w:val="ac"/>
        <w:ind w:left="0" w:firstLine="709"/>
        <w:jc w:val="both"/>
        <w:rPr>
          <w:sz w:val="28"/>
          <w:szCs w:val="28"/>
        </w:rPr>
      </w:pPr>
      <w:r>
        <w:rPr>
          <w:sz w:val="28"/>
          <w:szCs w:val="28"/>
        </w:rPr>
        <w:t>П</w:t>
      </w:r>
      <w:r w:rsidRPr="00EA09CA">
        <w:rPr>
          <w:sz w:val="28"/>
          <w:szCs w:val="28"/>
        </w:rPr>
        <w:t>ри возврате протокола</w:t>
      </w:r>
      <w:r>
        <w:rPr>
          <w:sz w:val="28"/>
          <w:szCs w:val="28"/>
        </w:rPr>
        <w:t xml:space="preserve"> часть 3 статьи 28.8 КоАП РФ</w:t>
      </w:r>
      <w:r w:rsidRPr="00EA09CA">
        <w:rPr>
          <w:sz w:val="28"/>
          <w:szCs w:val="28"/>
        </w:rPr>
        <w:t xml:space="preserve"> предусматр</w:t>
      </w:r>
      <w:r>
        <w:rPr>
          <w:sz w:val="28"/>
          <w:szCs w:val="28"/>
        </w:rPr>
        <w:t>ивает</w:t>
      </w:r>
      <w:r w:rsidRPr="00EA09CA">
        <w:rPr>
          <w:sz w:val="28"/>
          <w:szCs w:val="28"/>
        </w:rPr>
        <w:t xml:space="preserve"> устран</w:t>
      </w:r>
      <w:r>
        <w:rPr>
          <w:sz w:val="28"/>
          <w:szCs w:val="28"/>
        </w:rPr>
        <w:t>ение</w:t>
      </w:r>
      <w:r w:rsidRPr="00EA09CA">
        <w:rPr>
          <w:sz w:val="28"/>
          <w:szCs w:val="28"/>
        </w:rPr>
        <w:t xml:space="preserve"> замечани</w:t>
      </w:r>
      <w:r>
        <w:rPr>
          <w:sz w:val="28"/>
          <w:szCs w:val="28"/>
        </w:rPr>
        <w:t>й</w:t>
      </w:r>
      <w:r w:rsidRPr="00EA09CA">
        <w:rPr>
          <w:sz w:val="28"/>
          <w:szCs w:val="28"/>
        </w:rPr>
        <w:t>, указанны</w:t>
      </w:r>
      <w:r>
        <w:rPr>
          <w:sz w:val="28"/>
          <w:szCs w:val="28"/>
        </w:rPr>
        <w:t>х</w:t>
      </w:r>
      <w:r w:rsidRPr="00EA09CA">
        <w:rPr>
          <w:sz w:val="28"/>
          <w:szCs w:val="28"/>
        </w:rPr>
        <w:t xml:space="preserve"> в определении </w:t>
      </w:r>
      <w:r>
        <w:rPr>
          <w:sz w:val="28"/>
          <w:szCs w:val="28"/>
        </w:rPr>
        <w:t>в трехдневный срок с момента его получения</w:t>
      </w:r>
      <w:r w:rsidRPr="0094794E">
        <w:rPr>
          <w:sz w:val="28"/>
          <w:szCs w:val="28"/>
        </w:rPr>
        <w:t xml:space="preserve"> </w:t>
      </w:r>
      <w:r w:rsidRPr="00EA09CA">
        <w:rPr>
          <w:sz w:val="28"/>
          <w:szCs w:val="28"/>
        </w:rPr>
        <w:t>и повторно</w:t>
      </w:r>
      <w:r>
        <w:rPr>
          <w:sz w:val="28"/>
          <w:szCs w:val="28"/>
        </w:rPr>
        <w:t>е</w:t>
      </w:r>
      <w:r w:rsidRPr="00EA09CA">
        <w:rPr>
          <w:sz w:val="28"/>
          <w:szCs w:val="28"/>
        </w:rPr>
        <w:t xml:space="preserve"> направ</w:t>
      </w:r>
      <w:r>
        <w:rPr>
          <w:sz w:val="28"/>
          <w:szCs w:val="28"/>
        </w:rPr>
        <w:t>ление протокола</w:t>
      </w:r>
      <w:r w:rsidRPr="00EA09CA">
        <w:rPr>
          <w:sz w:val="28"/>
          <w:szCs w:val="28"/>
        </w:rPr>
        <w:t xml:space="preserve"> в суд </w:t>
      </w:r>
      <w:r>
        <w:rPr>
          <w:sz w:val="28"/>
          <w:szCs w:val="28"/>
        </w:rPr>
        <w:t>в течени</w:t>
      </w:r>
      <w:proofErr w:type="gramStart"/>
      <w:r>
        <w:rPr>
          <w:sz w:val="28"/>
          <w:szCs w:val="28"/>
        </w:rPr>
        <w:t>и</w:t>
      </w:r>
      <w:proofErr w:type="gramEnd"/>
      <w:r>
        <w:rPr>
          <w:sz w:val="28"/>
          <w:szCs w:val="28"/>
        </w:rPr>
        <w:t xml:space="preserve"> суток с момента их устранения.</w:t>
      </w:r>
    </w:p>
    <w:p w:rsidR="00165ECC" w:rsidRDefault="00B86411" w:rsidP="00B86411">
      <w:pPr>
        <w:jc w:val="both"/>
        <w:rPr>
          <w:sz w:val="28"/>
          <w:szCs w:val="28"/>
        </w:rPr>
      </w:pPr>
      <w:r>
        <w:rPr>
          <w:sz w:val="28"/>
          <w:szCs w:val="28"/>
        </w:rPr>
        <w:tab/>
      </w:r>
      <w:r w:rsidRPr="00E34BB5">
        <w:rPr>
          <w:sz w:val="28"/>
          <w:szCs w:val="28"/>
        </w:rPr>
        <w:t>При этом порядок обжалования такого определения КоАП РФ не установлен.</w:t>
      </w:r>
    </w:p>
    <w:p w:rsidR="00B86411" w:rsidRPr="0094794E" w:rsidRDefault="00DC41B5" w:rsidP="00B86411">
      <w:pPr>
        <w:jc w:val="both"/>
        <w:rPr>
          <w:color w:val="000000"/>
          <w:sz w:val="28"/>
          <w:szCs w:val="28"/>
          <w:shd w:val="clear" w:color="auto" w:fill="FFFFFF"/>
        </w:rPr>
      </w:pPr>
      <w:r>
        <w:rPr>
          <w:color w:val="000000"/>
          <w:sz w:val="28"/>
          <w:szCs w:val="28"/>
          <w:shd w:val="clear" w:color="auto" w:fill="FFFFFF"/>
        </w:rPr>
        <w:tab/>
        <w:t>Согласно</w:t>
      </w:r>
      <w:r w:rsidR="00B86411">
        <w:rPr>
          <w:color w:val="000000"/>
          <w:sz w:val="28"/>
          <w:szCs w:val="28"/>
          <w:shd w:val="clear" w:color="auto" w:fill="FFFFFF"/>
        </w:rPr>
        <w:t xml:space="preserve"> </w:t>
      </w:r>
      <w:r w:rsidR="00B86411" w:rsidRPr="0094794E">
        <w:rPr>
          <w:color w:val="000000"/>
          <w:sz w:val="28"/>
          <w:szCs w:val="28"/>
          <w:shd w:val="clear" w:color="auto" w:fill="FFFFFF"/>
        </w:rPr>
        <w:t>п</w:t>
      </w:r>
      <w:r w:rsidR="00B86411">
        <w:rPr>
          <w:color w:val="000000"/>
          <w:sz w:val="28"/>
          <w:szCs w:val="28"/>
          <w:shd w:val="clear" w:color="auto" w:fill="FFFFFF"/>
        </w:rPr>
        <w:t>ункту</w:t>
      </w:r>
      <w:r w:rsidR="00B86411" w:rsidRPr="0094794E">
        <w:rPr>
          <w:color w:val="000000"/>
          <w:sz w:val="28"/>
          <w:szCs w:val="28"/>
          <w:shd w:val="clear" w:color="auto" w:fill="FFFFFF"/>
        </w:rPr>
        <w:t xml:space="preserve"> 4 </w:t>
      </w:r>
      <w:r w:rsidR="00B86411">
        <w:rPr>
          <w:color w:val="000000"/>
          <w:sz w:val="28"/>
          <w:szCs w:val="28"/>
          <w:shd w:val="clear" w:color="auto" w:fill="FFFFFF"/>
        </w:rPr>
        <w:t>П</w:t>
      </w:r>
      <w:r w:rsidR="00B86411" w:rsidRPr="0094794E">
        <w:rPr>
          <w:color w:val="000000"/>
          <w:sz w:val="28"/>
          <w:szCs w:val="28"/>
          <w:shd w:val="clear" w:color="auto" w:fill="FFFFFF"/>
        </w:rPr>
        <w:t>остановления</w:t>
      </w:r>
      <w:r w:rsidR="00B86411">
        <w:rPr>
          <w:color w:val="000000"/>
          <w:sz w:val="28"/>
          <w:szCs w:val="28"/>
          <w:shd w:val="clear" w:color="auto" w:fill="FFFFFF"/>
        </w:rPr>
        <w:t xml:space="preserve"> </w:t>
      </w:r>
      <w:r w:rsidR="00B86411" w:rsidRPr="0094794E">
        <w:rPr>
          <w:color w:val="000000"/>
          <w:sz w:val="28"/>
          <w:szCs w:val="28"/>
          <w:shd w:val="clear" w:color="auto" w:fill="FFFFFF"/>
        </w:rPr>
        <w:t xml:space="preserve">Пленума Верховного Суда Российской Федерации </w:t>
      </w:r>
      <w:r w:rsidR="00B86411">
        <w:rPr>
          <w:color w:val="000000"/>
          <w:sz w:val="28"/>
          <w:szCs w:val="28"/>
          <w:shd w:val="clear" w:color="auto" w:fill="FFFFFF"/>
        </w:rPr>
        <w:t xml:space="preserve">от 24 марта 2005 года № 5 </w:t>
      </w:r>
      <w:r w:rsidR="00B86411" w:rsidRPr="0094794E">
        <w:rPr>
          <w:color w:val="000000"/>
          <w:sz w:val="28"/>
          <w:szCs w:val="28"/>
          <w:shd w:val="clear" w:color="auto" w:fill="FFFFFF"/>
        </w:rPr>
        <w:t>определение о возвращении протокола об административном правонарушении может быть обжаловано лицом, в отношении которого ведется производство по делу об административном правонарушении</w:t>
      </w:r>
      <w:r w:rsidR="00B86411">
        <w:rPr>
          <w:color w:val="000000"/>
          <w:sz w:val="28"/>
          <w:szCs w:val="28"/>
          <w:shd w:val="clear" w:color="auto" w:fill="FFFFFF"/>
        </w:rPr>
        <w:t>,</w:t>
      </w:r>
      <w:r w:rsidR="00B86411" w:rsidRPr="0094794E">
        <w:rPr>
          <w:color w:val="000000"/>
          <w:sz w:val="28"/>
          <w:szCs w:val="28"/>
          <w:shd w:val="clear" w:color="auto" w:fill="FFFFFF"/>
        </w:rPr>
        <w:t xml:space="preserve"> потерпевшим. Вместе с тем возможность обжалования такого определения должностным лицом, составившим протокол об административном правонарушении</w:t>
      </w:r>
      <w:r w:rsidR="00B86411">
        <w:rPr>
          <w:color w:val="000000"/>
          <w:sz w:val="28"/>
          <w:szCs w:val="28"/>
          <w:shd w:val="clear" w:color="auto" w:fill="FFFFFF"/>
        </w:rPr>
        <w:t>,</w:t>
      </w:r>
      <w:r w:rsidR="00B86411" w:rsidRPr="0094794E">
        <w:rPr>
          <w:color w:val="000000"/>
          <w:sz w:val="28"/>
          <w:szCs w:val="28"/>
          <w:shd w:val="clear" w:color="auto" w:fill="FFFFFF"/>
        </w:rPr>
        <w:t xml:space="preserve"> не предусматривается.</w:t>
      </w:r>
      <w:r w:rsidR="00B86411">
        <w:rPr>
          <w:color w:val="000000"/>
          <w:sz w:val="28"/>
          <w:szCs w:val="28"/>
          <w:shd w:val="clear" w:color="auto" w:fill="FFFFFF"/>
        </w:rPr>
        <w:t xml:space="preserve"> </w:t>
      </w:r>
    </w:p>
    <w:p w:rsidR="004B7C5B" w:rsidRPr="00B0014C" w:rsidRDefault="00B86411" w:rsidP="00B0014C">
      <w:pPr>
        <w:jc w:val="both"/>
        <w:rPr>
          <w:color w:val="000000"/>
          <w:sz w:val="28"/>
          <w:szCs w:val="28"/>
          <w:shd w:val="clear" w:color="auto" w:fill="FFFFFF"/>
        </w:rPr>
      </w:pPr>
      <w:r w:rsidRPr="00B0014C">
        <w:rPr>
          <w:color w:val="000000"/>
          <w:sz w:val="28"/>
          <w:szCs w:val="28"/>
          <w:shd w:val="clear" w:color="auto" w:fill="FFFFFF"/>
        </w:rPr>
        <w:tab/>
        <w:t>Несмотря на обширную судебную практику по вопросу невозможности обжалования составителями протоколов определений суда об их возврате</w:t>
      </w:r>
      <w:r w:rsidR="00B0014C" w:rsidRPr="00B0014C">
        <w:rPr>
          <w:color w:val="000000"/>
          <w:sz w:val="28"/>
          <w:szCs w:val="28"/>
          <w:shd w:val="clear" w:color="auto" w:fill="FFFFFF"/>
        </w:rPr>
        <w:t xml:space="preserve"> (</w:t>
      </w:r>
      <w:r w:rsidR="00B0014C">
        <w:rPr>
          <w:color w:val="000000"/>
          <w:sz w:val="28"/>
          <w:szCs w:val="28"/>
          <w:shd w:val="clear" w:color="auto" w:fill="FFFFFF"/>
        </w:rPr>
        <w:t>о</w:t>
      </w:r>
      <w:r w:rsidR="00B0014C" w:rsidRPr="00B0014C">
        <w:rPr>
          <w:color w:val="000000"/>
          <w:sz w:val="28"/>
          <w:szCs w:val="28"/>
          <w:shd w:val="clear" w:color="auto" w:fill="FFFFFF"/>
        </w:rPr>
        <w:t>пределение Пролетарского районного суда города Твери от 13 января 2015 г</w:t>
      </w:r>
      <w:r w:rsidR="00B0014C">
        <w:rPr>
          <w:color w:val="000000"/>
          <w:sz w:val="28"/>
          <w:szCs w:val="28"/>
          <w:shd w:val="clear" w:color="auto" w:fill="FFFFFF"/>
        </w:rPr>
        <w:t>ода</w:t>
      </w:r>
      <w:r w:rsidR="00B0014C" w:rsidRPr="00B0014C">
        <w:rPr>
          <w:color w:val="000000"/>
          <w:sz w:val="28"/>
          <w:szCs w:val="28"/>
          <w:shd w:val="clear" w:color="auto" w:fill="FFFFFF"/>
        </w:rPr>
        <w:t xml:space="preserve"> по делу № 12-13/2015</w:t>
      </w:r>
      <w:r w:rsidR="00B0014C">
        <w:rPr>
          <w:color w:val="000000"/>
          <w:sz w:val="28"/>
          <w:szCs w:val="28"/>
          <w:shd w:val="clear" w:color="auto" w:fill="FFFFFF"/>
        </w:rPr>
        <w:t xml:space="preserve">, постановление </w:t>
      </w:r>
      <w:r w:rsidR="00B0014C" w:rsidRPr="00B0014C">
        <w:rPr>
          <w:color w:val="000000"/>
          <w:sz w:val="28"/>
          <w:szCs w:val="28"/>
          <w:shd w:val="clear" w:color="auto" w:fill="FFFFFF"/>
        </w:rPr>
        <w:t>Ульяновского областного суда</w:t>
      </w:r>
      <w:r w:rsidR="00B0014C">
        <w:rPr>
          <w:color w:val="000000"/>
          <w:sz w:val="28"/>
          <w:szCs w:val="28"/>
          <w:shd w:val="clear" w:color="auto" w:fill="FFFFFF"/>
        </w:rPr>
        <w:t xml:space="preserve"> </w:t>
      </w:r>
      <w:r w:rsidR="00B0014C" w:rsidRPr="00B0014C">
        <w:rPr>
          <w:color w:val="000000"/>
          <w:sz w:val="28"/>
          <w:szCs w:val="28"/>
          <w:shd w:val="clear" w:color="auto" w:fill="FFFFFF"/>
        </w:rPr>
        <w:t xml:space="preserve"> 03 </w:t>
      </w:r>
      <w:r w:rsidR="00B0014C" w:rsidRPr="00B0014C">
        <w:rPr>
          <w:color w:val="000000"/>
          <w:sz w:val="28"/>
          <w:szCs w:val="28"/>
          <w:shd w:val="clear" w:color="auto" w:fill="FFFFFF"/>
        </w:rPr>
        <w:lastRenderedPageBreak/>
        <w:t>ноября 2015 года  </w:t>
      </w:r>
      <w:r w:rsidR="00B0014C">
        <w:rPr>
          <w:color w:val="000000"/>
          <w:sz w:val="28"/>
          <w:szCs w:val="28"/>
          <w:shd w:val="clear" w:color="auto" w:fill="FFFFFF"/>
        </w:rPr>
        <w:t xml:space="preserve">по делу </w:t>
      </w:r>
      <w:r w:rsidR="00B0014C" w:rsidRPr="00B0014C">
        <w:rPr>
          <w:color w:val="000000"/>
          <w:sz w:val="28"/>
          <w:szCs w:val="28"/>
          <w:shd w:val="clear" w:color="auto" w:fill="FFFFFF"/>
        </w:rPr>
        <w:t>№ 4А - 385/2015</w:t>
      </w:r>
      <w:r w:rsidR="00F9368A" w:rsidRPr="00B0014C">
        <w:rPr>
          <w:color w:val="000000"/>
          <w:sz w:val="28"/>
          <w:szCs w:val="28"/>
          <w:shd w:val="clear" w:color="auto" w:fill="FFFFFF"/>
        </w:rPr>
        <w:t>)</w:t>
      </w:r>
      <w:r w:rsidRPr="00B0014C">
        <w:rPr>
          <w:color w:val="000000"/>
          <w:sz w:val="28"/>
          <w:szCs w:val="28"/>
          <w:shd w:val="clear" w:color="auto" w:fill="FFFFFF"/>
        </w:rPr>
        <w:t xml:space="preserve">, в практике </w:t>
      </w:r>
      <w:r w:rsidR="00B0014C" w:rsidRPr="00B0014C">
        <w:rPr>
          <w:color w:val="000000"/>
          <w:sz w:val="28"/>
          <w:szCs w:val="28"/>
          <w:shd w:val="clear" w:color="auto" w:fill="FFFFFF"/>
        </w:rPr>
        <w:t>Управления</w:t>
      </w:r>
      <w:r w:rsidRPr="00B0014C">
        <w:rPr>
          <w:color w:val="000000"/>
          <w:sz w:val="28"/>
          <w:szCs w:val="28"/>
          <w:shd w:val="clear" w:color="auto" w:fill="FFFFFF"/>
        </w:rPr>
        <w:t xml:space="preserve"> есть исключение.</w:t>
      </w:r>
    </w:p>
    <w:p w:rsidR="00B86411" w:rsidRDefault="00B86411" w:rsidP="00B86411">
      <w:pPr>
        <w:jc w:val="both"/>
        <w:rPr>
          <w:sz w:val="28"/>
          <w:szCs w:val="28"/>
        </w:rPr>
      </w:pPr>
      <w:r>
        <w:rPr>
          <w:sz w:val="28"/>
          <w:szCs w:val="28"/>
        </w:rPr>
        <w:tab/>
      </w:r>
      <w:r w:rsidR="006C3A9A">
        <w:rPr>
          <w:sz w:val="28"/>
          <w:szCs w:val="28"/>
        </w:rPr>
        <w:t>М</w:t>
      </w:r>
      <w:r>
        <w:rPr>
          <w:sz w:val="28"/>
          <w:szCs w:val="28"/>
        </w:rPr>
        <w:t>ировым судьей города Новороссийска вынесено определение о возвращении протокола об административном правонарушении</w:t>
      </w:r>
      <w:r w:rsidR="006C3A9A">
        <w:rPr>
          <w:sz w:val="28"/>
          <w:szCs w:val="28"/>
        </w:rPr>
        <w:t xml:space="preserve"> по ст. 15.14 КоАП РФ</w:t>
      </w:r>
      <w:r>
        <w:rPr>
          <w:sz w:val="28"/>
          <w:szCs w:val="28"/>
        </w:rPr>
        <w:t xml:space="preserve">, основываясь на  отсутствии информации в протоколе о том, что должностное лицо, в отношении которого он составлен, является служащим муниципального казенного учреждения, а значит, по мнению судьи, муниципальным служащим, в </w:t>
      </w:r>
      <w:proofErr w:type="gramStart"/>
      <w:r>
        <w:rPr>
          <w:sz w:val="28"/>
          <w:szCs w:val="28"/>
        </w:rPr>
        <w:t>связи</w:t>
      </w:r>
      <w:proofErr w:type="gramEnd"/>
      <w:r>
        <w:rPr>
          <w:sz w:val="28"/>
          <w:szCs w:val="28"/>
        </w:rPr>
        <w:t xml:space="preserve"> с чем дело об административном производстве, санкция по которому предусматривает дисквалификацию, подлежит рассмотрению районным судом.</w:t>
      </w:r>
    </w:p>
    <w:p w:rsidR="00B86411" w:rsidRDefault="00B86411" w:rsidP="00B86411">
      <w:pPr>
        <w:jc w:val="both"/>
        <w:rPr>
          <w:sz w:val="28"/>
          <w:szCs w:val="28"/>
        </w:rPr>
      </w:pPr>
      <w:r>
        <w:rPr>
          <w:sz w:val="28"/>
          <w:szCs w:val="28"/>
        </w:rPr>
        <w:tab/>
        <w:t xml:space="preserve">Управление финансового контроля, не согласившись с доводами мирового </w:t>
      </w:r>
      <w:proofErr w:type="gramStart"/>
      <w:r>
        <w:rPr>
          <w:sz w:val="28"/>
          <w:szCs w:val="28"/>
        </w:rPr>
        <w:t>судьи</w:t>
      </w:r>
      <w:proofErr w:type="gramEnd"/>
      <w:r>
        <w:rPr>
          <w:sz w:val="28"/>
          <w:szCs w:val="28"/>
        </w:rPr>
        <w:t xml:space="preserve"> направило в районный суд жалобу об отмене определения о возвращении протокола об административном правонарушении по следующим основаниям. Сотрудники муниципальных казенных учреждений в силу Федерального закона от 12 января 1996 года № 7-ФЗ «О некоммерческих организациях» не являются муниципальными служащими. </w:t>
      </w:r>
      <w:r>
        <w:rPr>
          <w:sz w:val="28"/>
          <w:szCs w:val="28"/>
        </w:rPr>
        <w:tab/>
        <w:t xml:space="preserve">Кроме того, протокол об административном правонарушении в нарушение  пункта 5 части 1 статьи </w:t>
      </w:r>
      <w:r w:rsidRPr="00F02652">
        <w:rPr>
          <w:sz w:val="28"/>
          <w:szCs w:val="28"/>
        </w:rPr>
        <w:t>29.4.</w:t>
      </w:r>
      <w:r>
        <w:rPr>
          <w:sz w:val="28"/>
          <w:szCs w:val="28"/>
        </w:rPr>
        <w:t xml:space="preserve"> КоАП РФ не был передан судом по подведомственности, а возвращен органу, его составившему. </w:t>
      </w:r>
      <w:r>
        <w:rPr>
          <w:sz w:val="28"/>
          <w:szCs w:val="28"/>
        </w:rPr>
        <w:tab/>
      </w:r>
    </w:p>
    <w:p w:rsidR="00B86411" w:rsidRDefault="00B86411" w:rsidP="00B86411">
      <w:pPr>
        <w:jc w:val="both"/>
        <w:rPr>
          <w:sz w:val="28"/>
          <w:szCs w:val="28"/>
        </w:rPr>
      </w:pPr>
      <w:r>
        <w:rPr>
          <w:sz w:val="28"/>
          <w:szCs w:val="28"/>
        </w:rPr>
        <w:tab/>
        <w:t>Решением Ленинского районного суда г</w:t>
      </w:r>
      <w:r w:rsidR="00497659">
        <w:rPr>
          <w:sz w:val="28"/>
          <w:szCs w:val="28"/>
        </w:rPr>
        <w:t>орода</w:t>
      </w:r>
      <w:r>
        <w:rPr>
          <w:sz w:val="28"/>
          <w:szCs w:val="28"/>
        </w:rPr>
        <w:t xml:space="preserve"> Новороссийска от 17 сентября 2018 года по делу № 12-83/18 указанное определение отменено, материалы дела об административном правонарушении направлены на рассмотрение по существу, в результате должностное лицо  привлечено к административной ответственности</w:t>
      </w:r>
      <w:r w:rsidR="007E6820">
        <w:rPr>
          <w:sz w:val="28"/>
          <w:szCs w:val="28"/>
        </w:rPr>
        <w:t xml:space="preserve"> в виде штрафа в размере 30,0 тыс. рублей</w:t>
      </w:r>
      <w:r>
        <w:rPr>
          <w:sz w:val="28"/>
          <w:szCs w:val="28"/>
        </w:rPr>
        <w:t>.</w:t>
      </w:r>
    </w:p>
    <w:p w:rsidR="001A58E7" w:rsidRDefault="001A58E7" w:rsidP="00B86411">
      <w:pPr>
        <w:jc w:val="both"/>
        <w:rPr>
          <w:sz w:val="28"/>
          <w:szCs w:val="28"/>
        </w:rPr>
      </w:pPr>
    </w:p>
    <w:p w:rsidR="001A58E7" w:rsidRPr="004B7C5B" w:rsidRDefault="00E33245" w:rsidP="004B7C5B">
      <w:pPr>
        <w:pStyle w:val="4"/>
        <w:spacing w:before="0"/>
        <w:jc w:val="center"/>
        <w:rPr>
          <w:rFonts w:ascii="Times New Roman" w:hAnsi="Times New Roman" w:cs="Times New Roman"/>
          <w:color w:val="000000" w:themeColor="text1"/>
          <w:sz w:val="28"/>
          <w:szCs w:val="28"/>
        </w:rPr>
      </w:pPr>
      <w:bookmarkStart w:id="5" w:name="_Toc19263557"/>
      <w:r w:rsidRPr="004B7C5B">
        <w:rPr>
          <w:rFonts w:ascii="Times New Roman" w:hAnsi="Times New Roman" w:cs="Times New Roman"/>
          <w:color w:val="000000" w:themeColor="text1"/>
          <w:sz w:val="28"/>
          <w:szCs w:val="28"/>
        </w:rPr>
        <w:t xml:space="preserve">2. </w:t>
      </w:r>
      <w:r w:rsidR="001A58E7" w:rsidRPr="004B7C5B">
        <w:rPr>
          <w:rFonts w:ascii="Times New Roman" w:hAnsi="Times New Roman" w:cs="Times New Roman"/>
          <w:color w:val="000000" w:themeColor="text1"/>
          <w:sz w:val="28"/>
          <w:szCs w:val="28"/>
        </w:rPr>
        <w:t>Нарушение условий предоставления субсидий</w:t>
      </w:r>
      <w:bookmarkEnd w:id="5"/>
    </w:p>
    <w:p w:rsidR="00755473" w:rsidRPr="004B7C5B" w:rsidRDefault="00755473" w:rsidP="004B7C5B">
      <w:pPr>
        <w:pStyle w:val="4"/>
        <w:spacing w:before="0"/>
        <w:jc w:val="center"/>
        <w:rPr>
          <w:rFonts w:ascii="Times New Roman" w:hAnsi="Times New Roman" w:cs="Times New Roman"/>
          <w:color w:val="000000" w:themeColor="text1"/>
          <w:sz w:val="28"/>
          <w:szCs w:val="28"/>
        </w:rPr>
      </w:pPr>
      <w:bookmarkStart w:id="6" w:name="_Toc19263558"/>
      <w:r w:rsidRPr="004B7C5B">
        <w:rPr>
          <w:rFonts w:ascii="Times New Roman" w:hAnsi="Times New Roman" w:cs="Times New Roman"/>
          <w:color w:val="000000" w:themeColor="text1"/>
          <w:sz w:val="28"/>
          <w:szCs w:val="28"/>
        </w:rPr>
        <w:t>(ч. 2 ст. 15.15.5 КоАП РФ)</w:t>
      </w:r>
      <w:bookmarkEnd w:id="6"/>
    </w:p>
    <w:p w:rsidR="003465FA" w:rsidRDefault="003465FA" w:rsidP="003465FA">
      <w:pPr>
        <w:ind w:firstLine="708"/>
        <w:jc w:val="both"/>
        <w:rPr>
          <w:sz w:val="28"/>
          <w:szCs w:val="28"/>
        </w:rPr>
      </w:pPr>
    </w:p>
    <w:p w:rsidR="00755473" w:rsidRDefault="003465FA" w:rsidP="003465FA">
      <w:pPr>
        <w:ind w:firstLine="708"/>
        <w:jc w:val="both"/>
        <w:rPr>
          <w:sz w:val="28"/>
          <w:szCs w:val="28"/>
        </w:rPr>
      </w:pPr>
      <w:proofErr w:type="gramStart"/>
      <w:r w:rsidRPr="00755473">
        <w:rPr>
          <w:sz w:val="28"/>
          <w:szCs w:val="28"/>
        </w:rPr>
        <w:t xml:space="preserve">По результатам проведенной проверки </w:t>
      </w:r>
      <w:r w:rsidR="00A62DB4" w:rsidRPr="00755473">
        <w:rPr>
          <w:sz w:val="28"/>
          <w:szCs w:val="28"/>
        </w:rPr>
        <w:t>У</w:t>
      </w:r>
      <w:r w:rsidRPr="00755473">
        <w:rPr>
          <w:sz w:val="28"/>
          <w:szCs w:val="28"/>
        </w:rPr>
        <w:t xml:space="preserve">правлением установлено, что </w:t>
      </w:r>
      <w:r w:rsidR="000E1041">
        <w:rPr>
          <w:sz w:val="28"/>
          <w:szCs w:val="28"/>
        </w:rPr>
        <w:t xml:space="preserve">открытым акционерным обществом, учредителем которого является администрация муниципального образования город Новороссийск, являющимся получателем средств субсидии, выделенной из бюджета муниципального образования город Новороссийск, </w:t>
      </w:r>
      <w:r w:rsidRPr="00755473">
        <w:rPr>
          <w:sz w:val="28"/>
          <w:szCs w:val="28"/>
        </w:rPr>
        <w:t xml:space="preserve"> допущено нарушение условий предоставления субсидии, выразившееся </w:t>
      </w:r>
      <w:r w:rsidR="00755473">
        <w:rPr>
          <w:sz w:val="28"/>
          <w:szCs w:val="28"/>
        </w:rPr>
        <w:t xml:space="preserve">в </w:t>
      </w:r>
      <w:r w:rsidR="00755473" w:rsidRPr="00BD31DE">
        <w:rPr>
          <w:sz w:val="28"/>
          <w:szCs w:val="28"/>
        </w:rPr>
        <w:t>необоснованном направлении бюджетных средств на оплату электроэнергии, потребленной иными юридическими лицам</w:t>
      </w:r>
      <w:r w:rsidR="00BD1252">
        <w:rPr>
          <w:sz w:val="28"/>
          <w:szCs w:val="28"/>
        </w:rPr>
        <w:t>и</w:t>
      </w:r>
      <w:r w:rsidR="00755473" w:rsidRPr="00BD31DE">
        <w:rPr>
          <w:sz w:val="28"/>
          <w:szCs w:val="28"/>
        </w:rPr>
        <w:t>, расположенными в здании</w:t>
      </w:r>
      <w:r w:rsidR="00755473">
        <w:rPr>
          <w:sz w:val="28"/>
          <w:szCs w:val="28"/>
        </w:rPr>
        <w:t xml:space="preserve">, используемом </w:t>
      </w:r>
      <w:r w:rsidR="00176228">
        <w:rPr>
          <w:sz w:val="28"/>
          <w:szCs w:val="28"/>
        </w:rPr>
        <w:t>организацией, а также на оплату сотруднику компенсационных выплат</w:t>
      </w:r>
      <w:r w:rsidR="00755473">
        <w:rPr>
          <w:sz w:val="28"/>
          <w:szCs w:val="28"/>
        </w:rPr>
        <w:t xml:space="preserve"> </w:t>
      </w:r>
      <w:r w:rsidR="00176228">
        <w:rPr>
          <w:sz w:val="28"/>
          <w:szCs w:val="28"/>
        </w:rPr>
        <w:t>с</w:t>
      </w:r>
      <w:proofErr w:type="gramEnd"/>
      <w:r w:rsidR="00176228">
        <w:rPr>
          <w:sz w:val="28"/>
          <w:szCs w:val="28"/>
        </w:rPr>
        <w:t xml:space="preserve"> </w:t>
      </w:r>
      <w:r w:rsidR="00755473">
        <w:rPr>
          <w:sz w:val="28"/>
          <w:szCs w:val="28"/>
        </w:rPr>
        <w:t>нарушение</w:t>
      </w:r>
      <w:r w:rsidR="00176228">
        <w:rPr>
          <w:sz w:val="28"/>
          <w:szCs w:val="28"/>
        </w:rPr>
        <w:t>м требований</w:t>
      </w:r>
      <w:r w:rsidR="00755473">
        <w:rPr>
          <w:sz w:val="28"/>
          <w:szCs w:val="28"/>
        </w:rPr>
        <w:t xml:space="preserve"> действующего законодательства РФ.</w:t>
      </w:r>
    </w:p>
    <w:p w:rsidR="00755473" w:rsidRDefault="00755473" w:rsidP="003465FA">
      <w:pPr>
        <w:ind w:firstLine="708"/>
        <w:jc w:val="both"/>
        <w:rPr>
          <w:sz w:val="28"/>
          <w:szCs w:val="28"/>
        </w:rPr>
      </w:pPr>
      <w:r>
        <w:rPr>
          <w:sz w:val="28"/>
          <w:szCs w:val="28"/>
        </w:rPr>
        <w:t xml:space="preserve">По результатам проверки Управлением </w:t>
      </w:r>
      <w:r w:rsidR="00176228">
        <w:rPr>
          <w:sz w:val="28"/>
          <w:szCs w:val="28"/>
        </w:rPr>
        <w:t xml:space="preserve">в отношении должностного лица общества </w:t>
      </w:r>
      <w:r>
        <w:rPr>
          <w:sz w:val="28"/>
          <w:szCs w:val="28"/>
        </w:rPr>
        <w:t>составлен протокол об административном правонарушении по ч. 2 ст. 15.15.5 КоАП РФ</w:t>
      </w:r>
      <w:r w:rsidR="000E1041">
        <w:rPr>
          <w:sz w:val="28"/>
          <w:szCs w:val="28"/>
        </w:rPr>
        <w:t>, который был направлен на рассмотрение мировому судье города Новороссийска</w:t>
      </w:r>
      <w:r>
        <w:rPr>
          <w:sz w:val="28"/>
          <w:szCs w:val="28"/>
        </w:rPr>
        <w:t>.</w:t>
      </w:r>
    </w:p>
    <w:p w:rsidR="00755473" w:rsidRDefault="000E1041" w:rsidP="003465FA">
      <w:pPr>
        <w:ind w:firstLine="708"/>
        <w:jc w:val="both"/>
        <w:rPr>
          <w:sz w:val="28"/>
          <w:szCs w:val="28"/>
        </w:rPr>
      </w:pPr>
      <w:r w:rsidRPr="000E1041">
        <w:rPr>
          <w:sz w:val="28"/>
          <w:szCs w:val="28"/>
        </w:rPr>
        <w:t>В судебном заседании представитель лица, привлекаемого к административной ответственности</w:t>
      </w:r>
      <w:r w:rsidR="00176228">
        <w:rPr>
          <w:sz w:val="28"/>
          <w:szCs w:val="28"/>
        </w:rPr>
        <w:t>,</w:t>
      </w:r>
      <w:r w:rsidRPr="000E1041">
        <w:rPr>
          <w:sz w:val="28"/>
          <w:szCs w:val="28"/>
        </w:rPr>
        <w:t xml:space="preserve"> вину в совершении административного правонарушения  не  признал, пояснил, что указанные в протоколе выплаты </w:t>
      </w:r>
      <w:r w:rsidRPr="000E1041">
        <w:rPr>
          <w:sz w:val="28"/>
          <w:szCs w:val="28"/>
        </w:rPr>
        <w:lastRenderedPageBreak/>
        <w:t>осуществлялись за счет средств от приносящей доход деятельности, а не за счет субсидии</w:t>
      </w:r>
      <w:r w:rsidR="00721220">
        <w:rPr>
          <w:sz w:val="28"/>
          <w:szCs w:val="28"/>
        </w:rPr>
        <w:t>,</w:t>
      </w:r>
      <w:r w:rsidRPr="000E1041">
        <w:rPr>
          <w:sz w:val="28"/>
          <w:szCs w:val="28"/>
        </w:rPr>
        <w:t xml:space="preserve"> выделенной из бюджета. </w:t>
      </w:r>
      <w:r w:rsidR="00176228">
        <w:rPr>
          <w:sz w:val="28"/>
          <w:szCs w:val="28"/>
        </w:rPr>
        <w:t>О</w:t>
      </w:r>
      <w:r w:rsidRPr="000E1041">
        <w:rPr>
          <w:sz w:val="28"/>
          <w:szCs w:val="28"/>
        </w:rPr>
        <w:t>перации осуществлялись с одного расчетного счета, на котором аккумулировались денежные средства, полученные от хозяйственной деятельности общества, а также поступающие субсидии. При этом на расчетном счете денежные средства, полученные обществом от коммерческой деятельности</w:t>
      </w:r>
      <w:r w:rsidR="00176228">
        <w:rPr>
          <w:sz w:val="28"/>
          <w:szCs w:val="28"/>
        </w:rPr>
        <w:t>,</w:t>
      </w:r>
      <w:r w:rsidRPr="000E1041">
        <w:rPr>
          <w:sz w:val="28"/>
          <w:szCs w:val="28"/>
        </w:rPr>
        <w:t xml:space="preserve"> </w:t>
      </w:r>
      <w:r w:rsidR="00176228" w:rsidRPr="000E1041">
        <w:rPr>
          <w:sz w:val="28"/>
          <w:szCs w:val="28"/>
        </w:rPr>
        <w:t xml:space="preserve">имелись </w:t>
      </w:r>
      <w:r w:rsidRPr="000E1041">
        <w:rPr>
          <w:sz w:val="28"/>
          <w:szCs w:val="28"/>
        </w:rPr>
        <w:t>в достаточном количестве для осуществления указанных в протоколе об административном правонарушении расходов. </w:t>
      </w:r>
    </w:p>
    <w:p w:rsidR="000E1041" w:rsidRDefault="00B83574" w:rsidP="003465FA">
      <w:pPr>
        <w:ind w:firstLine="708"/>
        <w:jc w:val="both"/>
        <w:rPr>
          <w:sz w:val="28"/>
          <w:szCs w:val="28"/>
        </w:rPr>
      </w:pPr>
      <w:r>
        <w:rPr>
          <w:sz w:val="28"/>
          <w:szCs w:val="28"/>
        </w:rPr>
        <w:t xml:space="preserve">В целях подтверждения </w:t>
      </w:r>
      <w:r w:rsidR="00176228">
        <w:rPr>
          <w:sz w:val="28"/>
          <w:szCs w:val="28"/>
        </w:rPr>
        <w:t>изложенных доводов</w:t>
      </w:r>
      <w:r>
        <w:rPr>
          <w:sz w:val="28"/>
          <w:szCs w:val="28"/>
        </w:rPr>
        <w:t xml:space="preserve"> представитель должностного лица </w:t>
      </w:r>
      <w:r w:rsidR="00DB7C5E">
        <w:rPr>
          <w:sz w:val="28"/>
          <w:szCs w:val="28"/>
        </w:rPr>
        <w:t xml:space="preserve">направил </w:t>
      </w:r>
      <w:r>
        <w:rPr>
          <w:sz w:val="28"/>
          <w:szCs w:val="28"/>
        </w:rPr>
        <w:t>ходатайство о проведении судебн</w:t>
      </w:r>
      <w:proofErr w:type="gramStart"/>
      <w:r>
        <w:rPr>
          <w:sz w:val="28"/>
          <w:szCs w:val="28"/>
        </w:rPr>
        <w:t>о-</w:t>
      </w:r>
      <w:proofErr w:type="gramEnd"/>
      <w:r>
        <w:rPr>
          <w:sz w:val="28"/>
          <w:szCs w:val="28"/>
        </w:rPr>
        <w:t xml:space="preserve"> бухгалтерской экспертизы имеющихся в материалах дела документов, которое было удовлетворено судом. </w:t>
      </w:r>
    </w:p>
    <w:p w:rsidR="00B83574" w:rsidRDefault="00B83574" w:rsidP="003465FA">
      <w:pPr>
        <w:ind w:firstLine="708"/>
        <w:jc w:val="both"/>
        <w:rPr>
          <w:sz w:val="28"/>
          <w:szCs w:val="28"/>
        </w:rPr>
      </w:pPr>
      <w:r>
        <w:rPr>
          <w:sz w:val="28"/>
          <w:szCs w:val="28"/>
        </w:rPr>
        <w:t>Назначенный судом эксперт подтвердил доводы представителя должностного лица, в отношении которого составлен протокол об административном правонарушении, в результате мировым судьей города Новороссийска было вынесено постановление о прекращении дела об административном правонарушении.</w:t>
      </w:r>
    </w:p>
    <w:p w:rsidR="004A7EBD" w:rsidRDefault="00B83574" w:rsidP="003465FA">
      <w:pPr>
        <w:ind w:firstLine="708"/>
        <w:jc w:val="both"/>
        <w:rPr>
          <w:sz w:val="28"/>
          <w:szCs w:val="28"/>
        </w:rPr>
      </w:pPr>
      <w:proofErr w:type="gramStart"/>
      <w:r>
        <w:rPr>
          <w:sz w:val="28"/>
          <w:szCs w:val="28"/>
        </w:rPr>
        <w:t xml:space="preserve">При этом экспертом и мировым судьей не были учтены документы, предоставленные Управлением в </w:t>
      </w:r>
      <w:r w:rsidR="00413655">
        <w:rPr>
          <w:sz w:val="28"/>
          <w:szCs w:val="28"/>
        </w:rPr>
        <w:t>качестве доказательства</w:t>
      </w:r>
      <w:r>
        <w:rPr>
          <w:sz w:val="28"/>
          <w:szCs w:val="28"/>
        </w:rPr>
        <w:t xml:space="preserve"> </w:t>
      </w:r>
      <w:r w:rsidR="00413655">
        <w:rPr>
          <w:sz w:val="28"/>
          <w:szCs w:val="28"/>
        </w:rPr>
        <w:t xml:space="preserve">осуществления обществом </w:t>
      </w:r>
      <w:r w:rsidR="004A7EBD">
        <w:rPr>
          <w:sz w:val="28"/>
          <w:szCs w:val="28"/>
        </w:rPr>
        <w:t xml:space="preserve">расходов на выплату заработной платы и оплату коммунальных услуг исключительно </w:t>
      </w:r>
      <w:r w:rsidR="00413655">
        <w:rPr>
          <w:sz w:val="28"/>
          <w:szCs w:val="28"/>
        </w:rPr>
        <w:t xml:space="preserve">за счет средств субсидии, а также подтверждающих ведение </w:t>
      </w:r>
      <w:r>
        <w:rPr>
          <w:sz w:val="28"/>
          <w:szCs w:val="28"/>
        </w:rPr>
        <w:t>раздельного учета поступ</w:t>
      </w:r>
      <w:r w:rsidR="00413655">
        <w:rPr>
          <w:sz w:val="28"/>
          <w:szCs w:val="28"/>
        </w:rPr>
        <w:t>ивших</w:t>
      </w:r>
      <w:r>
        <w:rPr>
          <w:sz w:val="28"/>
          <w:szCs w:val="28"/>
        </w:rPr>
        <w:t xml:space="preserve"> и израсходованных средств от приносящей доход деятельности и </w:t>
      </w:r>
      <w:r w:rsidR="004A7EBD">
        <w:rPr>
          <w:sz w:val="28"/>
          <w:szCs w:val="28"/>
        </w:rPr>
        <w:t>бюджетных средств</w:t>
      </w:r>
      <w:r>
        <w:rPr>
          <w:sz w:val="28"/>
          <w:szCs w:val="28"/>
        </w:rPr>
        <w:t xml:space="preserve"> (кассовые планы общества, отчеты о расходовании субсидии, заявки на финансирование, банковские выписки</w:t>
      </w:r>
      <w:proofErr w:type="gramEnd"/>
      <w:r>
        <w:rPr>
          <w:sz w:val="28"/>
          <w:szCs w:val="28"/>
        </w:rPr>
        <w:t xml:space="preserve"> с указанием целей предоставления субсидии</w:t>
      </w:r>
      <w:r w:rsidR="00413655">
        <w:rPr>
          <w:sz w:val="28"/>
          <w:szCs w:val="28"/>
        </w:rPr>
        <w:t xml:space="preserve"> и др</w:t>
      </w:r>
      <w:r w:rsidR="00DB7C5E">
        <w:rPr>
          <w:sz w:val="28"/>
          <w:szCs w:val="28"/>
        </w:rPr>
        <w:t>угие документы, полученные в ходе проверки</w:t>
      </w:r>
      <w:r>
        <w:rPr>
          <w:sz w:val="28"/>
          <w:szCs w:val="28"/>
        </w:rPr>
        <w:t>)</w:t>
      </w:r>
      <w:r w:rsidR="004A7EBD">
        <w:rPr>
          <w:sz w:val="28"/>
          <w:szCs w:val="28"/>
        </w:rPr>
        <w:t>.</w:t>
      </w:r>
      <w:r>
        <w:rPr>
          <w:sz w:val="28"/>
          <w:szCs w:val="28"/>
        </w:rPr>
        <w:t xml:space="preserve"> </w:t>
      </w:r>
    </w:p>
    <w:p w:rsidR="00B83574" w:rsidRPr="000E1041" w:rsidRDefault="00413655" w:rsidP="003465FA">
      <w:pPr>
        <w:ind w:firstLine="708"/>
        <w:jc w:val="both"/>
        <w:rPr>
          <w:sz w:val="28"/>
          <w:szCs w:val="28"/>
        </w:rPr>
      </w:pPr>
      <w:r>
        <w:rPr>
          <w:sz w:val="28"/>
          <w:szCs w:val="28"/>
        </w:rPr>
        <w:t>В судебном заседании по рассмотрению апелляционной жалобы Управления</w:t>
      </w:r>
      <w:r w:rsidR="004A7EBD">
        <w:rPr>
          <w:sz w:val="28"/>
          <w:szCs w:val="28"/>
        </w:rPr>
        <w:t xml:space="preserve"> </w:t>
      </w:r>
      <w:r>
        <w:rPr>
          <w:sz w:val="28"/>
          <w:szCs w:val="28"/>
        </w:rPr>
        <w:t xml:space="preserve"> эксперт пояснила, что не приняла во внимание указанные выше документы, имеющиеся в материалах дела. В результате</w:t>
      </w:r>
      <w:r w:rsidR="00B83574">
        <w:rPr>
          <w:sz w:val="28"/>
          <w:szCs w:val="28"/>
        </w:rPr>
        <w:t xml:space="preserve"> Приморским районным судом города Новороссийска </w:t>
      </w:r>
      <w:r>
        <w:rPr>
          <w:sz w:val="28"/>
          <w:szCs w:val="28"/>
        </w:rPr>
        <w:t xml:space="preserve">постановление мирового судьи отменено, в соответствии со статьей </w:t>
      </w:r>
      <w:r w:rsidR="0044340E">
        <w:rPr>
          <w:sz w:val="28"/>
          <w:szCs w:val="28"/>
        </w:rPr>
        <w:t xml:space="preserve">30.7 </w:t>
      </w:r>
      <w:r>
        <w:rPr>
          <w:sz w:val="28"/>
          <w:szCs w:val="28"/>
        </w:rPr>
        <w:t>КоАП РФ дело направлено на новое рассмотрение, должностное лицо, допустившее административное правонарушение, привлечено к административной ответственности по ч. 2 ст. 15.15.5 КоАП РФ</w:t>
      </w:r>
      <w:r w:rsidR="004A7EBD">
        <w:rPr>
          <w:sz w:val="28"/>
          <w:szCs w:val="28"/>
        </w:rPr>
        <w:t xml:space="preserve"> в виде штрафа в размере 10,0 тыс. рублей.</w:t>
      </w:r>
    </w:p>
    <w:p w:rsidR="003465FA" w:rsidRDefault="003465FA" w:rsidP="003465FA">
      <w:pPr>
        <w:ind w:firstLine="708"/>
        <w:jc w:val="both"/>
        <w:rPr>
          <w:color w:val="FF0000"/>
          <w:sz w:val="28"/>
          <w:szCs w:val="28"/>
        </w:rPr>
      </w:pPr>
    </w:p>
    <w:p w:rsidR="003465FA" w:rsidRPr="004B7C5B" w:rsidRDefault="004B7C5B" w:rsidP="004B7C5B">
      <w:pPr>
        <w:pStyle w:val="5"/>
        <w:spacing w:before="0"/>
        <w:ind w:left="360"/>
        <w:jc w:val="center"/>
        <w:rPr>
          <w:rFonts w:ascii="Times New Roman" w:hAnsi="Times New Roman" w:cs="Times New Roman"/>
          <w:b/>
          <w:i/>
          <w:color w:val="000000" w:themeColor="text1"/>
          <w:sz w:val="28"/>
          <w:szCs w:val="28"/>
        </w:rPr>
      </w:pPr>
      <w:bookmarkStart w:id="7" w:name="_Toc19263559"/>
      <w:r w:rsidRPr="004B7C5B">
        <w:rPr>
          <w:rFonts w:ascii="Times New Roman" w:hAnsi="Times New Roman" w:cs="Times New Roman"/>
          <w:b/>
          <w:i/>
          <w:color w:val="000000" w:themeColor="text1"/>
          <w:sz w:val="28"/>
          <w:szCs w:val="28"/>
        </w:rPr>
        <w:t xml:space="preserve">3. </w:t>
      </w:r>
      <w:r w:rsidR="003465FA" w:rsidRPr="004B7C5B">
        <w:rPr>
          <w:rFonts w:ascii="Times New Roman" w:hAnsi="Times New Roman" w:cs="Times New Roman"/>
          <w:b/>
          <w:i/>
          <w:color w:val="000000" w:themeColor="text1"/>
          <w:sz w:val="28"/>
          <w:szCs w:val="28"/>
        </w:rPr>
        <w:t>Нецелевое использование бюджетных средств</w:t>
      </w:r>
      <w:bookmarkEnd w:id="7"/>
    </w:p>
    <w:p w:rsidR="00C873B6" w:rsidRPr="004B7C5B" w:rsidRDefault="00C873B6" w:rsidP="004B7C5B">
      <w:pPr>
        <w:pStyle w:val="5"/>
        <w:spacing w:before="0"/>
        <w:jc w:val="center"/>
        <w:rPr>
          <w:rFonts w:ascii="Times New Roman" w:hAnsi="Times New Roman" w:cs="Times New Roman"/>
          <w:b/>
          <w:i/>
          <w:color w:val="000000" w:themeColor="text1"/>
          <w:sz w:val="28"/>
          <w:szCs w:val="28"/>
        </w:rPr>
      </w:pPr>
      <w:bookmarkStart w:id="8" w:name="_Toc19263560"/>
      <w:r w:rsidRPr="004B7C5B">
        <w:rPr>
          <w:rFonts w:ascii="Times New Roman" w:hAnsi="Times New Roman" w:cs="Times New Roman"/>
          <w:b/>
          <w:i/>
          <w:color w:val="000000" w:themeColor="text1"/>
          <w:sz w:val="28"/>
          <w:szCs w:val="28"/>
        </w:rPr>
        <w:t>(ст. 15.14 КоАП РФ)</w:t>
      </w:r>
      <w:bookmarkEnd w:id="8"/>
    </w:p>
    <w:p w:rsidR="00D93F1C" w:rsidRDefault="00D93F1C" w:rsidP="003465FA">
      <w:pPr>
        <w:ind w:firstLine="708"/>
        <w:jc w:val="center"/>
        <w:rPr>
          <w:b/>
          <w:i/>
          <w:sz w:val="28"/>
          <w:szCs w:val="28"/>
        </w:rPr>
      </w:pPr>
    </w:p>
    <w:p w:rsidR="00D93F1C" w:rsidRPr="00DE4BF8" w:rsidRDefault="00D93F1C" w:rsidP="00D93F1C">
      <w:pPr>
        <w:ind w:firstLine="708"/>
        <w:jc w:val="both"/>
        <w:rPr>
          <w:sz w:val="28"/>
          <w:szCs w:val="28"/>
        </w:rPr>
      </w:pPr>
      <w:r w:rsidRPr="00A5462A">
        <w:rPr>
          <w:sz w:val="28"/>
          <w:szCs w:val="28"/>
        </w:rPr>
        <w:t>Одним из нарушений, имеющих признаки административного правонарушения, выявл</w:t>
      </w:r>
      <w:r w:rsidR="0044340E">
        <w:rPr>
          <w:sz w:val="28"/>
          <w:szCs w:val="28"/>
        </w:rPr>
        <w:t>енных</w:t>
      </w:r>
      <w:r w:rsidRPr="00A5462A">
        <w:rPr>
          <w:sz w:val="28"/>
          <w:szCs w:val="28"/>
        </w:rPr>
        <w:t xml:space="preserve"> </w:t>
      </w:r>
      <w:r w:rsidR="0044340E">
        <w:rPr>
          <w:sz w:val="28"/>
          <w:szCs w:val="28"/>
        </w:rPr>
        <w:t>У</w:t>
      </w:r>
      <w:r w:rsidRPr="00A5462A">
        <w:rPr>
          <w:sz w:val="28"/>
          <w:szCs w:val="28"/>
        </w:rPr>
        <w:t xml:space="preserve">правлением </w:t>
      </w:r>
      <w:r w:rsidR="0044340E">
        <w:rPr>
          <w:sz w:val="28"/>
          <w:szCs w:val="28"/>
        </w:rPr>
        <w:t>в 2018 году</w:t>
      </w:r>
      <w:r w:rsidRPr="00A5462A">
        <w:rPr>
          <w:sz w:val="28"/>
          <w:szCs w:val="28"/>
        </w:rPr>
        <w:t xml:space="preserve">, является нецелевое </w:t>
      </w:r>
      <w:r w:rsidRPr="00DE4BF8">
        <w:rPr>
          <w:sz w:val="28"/>
          <w:szCs w:val="28"/>
        </w:rPr>
        <w:t>использование бюджетных средств.</w:t>
      </w:r>
    </w:p>
    <w:p w:rsidR="0044340E" w:rsidRPr="00F156B4" w:rsidRDefault="00D93F1C" w:rsidP="00F156B4">
      <w:pPr>
        <w:suppressAutoHyphens/>
        <w:ind w:firstLine="680"/>
        <w:jc w:val="both"/>
        <w:rPr>
          <w:rFonts w:cs="Courier New"/>
          <w:sz w:val="28"/>
          <w:szCs w:val="28"/>
        </w:rPr>
      </w:pPr>
      <w:r w:rsidRPr="00DE4BF8">
        <w:rPr>
          <w:sz w:val="28"/>
          <w:szCs w:val="28"/>
        </w:rPr>
        <w:tab/>
      </w:r>
      <w:proofErr w:type="gramStart"/>
      <w:r w:rsidR="0044340E">
        <w:rPr>
          <w:sz w:val="28"/>
          <w:szCs w:val="28"/>
        </w:rPr>
        <w:t xml:space="preserve">По результатам проверки, проведенной Управлением в отношении муниципального казенного учреждения по вопросу </w:t>
      </w:r>
      <w:r w:rsidR="00F156B4">
        <w:rPr>
          <w:rFonts w:cs="Courier New"/>
          <w:sz w:val="28"/>
          <w:szCs w:val="28"/>
        </w:rPr>
        <w:t xml:space="preserve">соблюдения действующего законодательства, регулирующего бюджетные правоотношения при реализации мероприятий муниципальной программы </w:t>
      </w:r>
      <w:r w:rsidR="00F156B4">
        <w:rPr>
          <w:sz w:val="28"/>
          <w:szCs w:val="28"/>
        </w:rPr>
        <w:t xml:space="preserve">в части целевого и эффективного использования бюджетных средств, </w:t>
      </w:r>
      <w:r w:rsidR="00F156B4">
        <w:rPr>
          <w:sz w:val="28"/>
          <w:szCs w:val="28"/>
        </w:rPr>
        <w:lastRenderedPageBreak/>
        <w:t xml:space="preserve">израсходованных на выполнение работ по демонтажу малых архитектурных форм и иных элементов благоустройства </w:t>
      </w:r>
      <w:r w:rsidR="0044340E">
        <w:rPr>
          <w:sz w:val="28"/>
          <w:szCs w:val="28"/>
        </w:rPr>
        <w:t>установлено нецелевое использование бюджетных средств, выразившееся в следующ</w:t>
      </w:r>
      <w:r w:rsidR="00F9368A">
        <w:rPr>
          <w:sz w:val="28"/>
          <w:szCs w:val="28"/>
        </w:rPr>
        <w:t>е</w:t>
      </w:r>
      <w:r w:rsidR="0044340E">
        <w:rPr>
          <w:sz w:val="28"/>
          <w:szCs w:val="28"/>
        </w:rPr>
        <w:t xml:space="preserve">м. </w:t>
      </w:r>
      <w:proofErr w:type="gramEnd"/>
    </w:p>
    <w:p w:rsidR="0044340E" w:rsidRDefault="0044340E" w:rsidP="00D93F1C">
      <w:pPr>
        <w:jc w:val="both"/>
        <w:rPr>
          <w:sz w:val="28"/>
          <w:szCs w:val="28"/>
        </w:rPr>
      </w:pPr>
      <w:r>
        <w:rPr>
          <w:sz w:val="28"/>
          <w:szCs w:val="28"/>
        </w:rPr>
        <w:tab/>
        <w:t>Б</w:t>
      </w:r>
      <w:r w:rsidR="00D93F1C" w:rsidRPr="00DE4BF8">
        <w:rPr>
          <w:sz w:val="28"/>
          <w:szCs w:val="28"/>
        </w:rPr>
        <w:t xml:space="preserve">юджетной росписью и бюджетной сметой учреждения были предусмотрены расходы по подстатье КОСГУ 225 «Работы, услуги по содержанию имущества». </w:t>
      </w:r>
    </w:p>
    <w:p w:rsidR="00D93F1C" w:rsidRPr="00DE4BF8" w:rsidRDefault="0044340E" w:rsidP="00D93F1C">
      <w:pPr>
        <w:jc w:val="both"/>
        <w:rPr>
          <w:sz w:val="28"/>
          <w:szCs w:val="28"/>
        </w:rPr>
      </w:pPr>
      <w:r>
        <w:rPr>
          <w:sz w:val="28"/>
          <w:szCs w:val="28"/>
        </w:rPr>
        <w:tab/>
      </w:r>
      <w:proofErr w:type="gramStart"/>
      <w:r w:rsidR="00D93F1C" w:rsidRPr="00DE4BF8">
        <w:rPr>
          <w:sz w:val="28"/>
          <w:szCs w:val="28"/>
        </w:rPr>
        <w:t xml:space="preserve">В соответствии с приказом министерства финансов РФ от 1 июля 2013 года № 65н, действовавшим на момент </w:t>
      </w:r>
      <w:r w:rsidR="00D93F1C">
        <w:rPr>
          <w:sz w:val="28"/>
          <w:szCs w:val="28"/>
        </w:rPr>
        <w:t>направления бюджетных средств</w:t>
      </w:r>
      <w:r w:rsidR="00D93F1C" w:rsidRPr="00DE4BF8">
        <w:rPr>
          <w:sz w:val="28"/>
          <w:szCs w:val="28"/>
        </w:rPr>
        <w:t>, на подстатью КОСГУ 225 относятся расходы по оплате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w:t>
      </w:r>
      <w:proofErr w:type="gramEnd"/>
      <w:r w:rsidR="00D93F1C" w:rsidRPr="00DE4BF8">
        <w:rPr>
          <w:sz w:val="28"/>
          <w:szCs w:val="28"/>
        </w:rPr>
        <w:t>, казне муниципального образования.</w:t>
      </w:r>
    </w:p>
    <w:p w:rsidR="00B07C42" w:rsidRDefault="0044340E" w:rsidP="00D93F1C">
      <w:pPr>
        <w:ind w:firstLine="708"/>
        <w:jc w:val="both"/>
        <w:rPr>
          <w:sz w:val="28"/>
          <w:szCs w:val="28"/>
        </w:rPr>
      </w:pPr>
      <w:r>
        <w:rPr>
          <w:sz w:val="28"/>
          <w:szCs w:val="28"/>
        </w:rPr>
        <w:t xml:space="preserve">При этом в результате </w:t>
      </w:r>
      <w:r w:rsidR="00D93F1C" w:rsidRPr="00DE4BF8">
        <w:rPr>
          <w:sz w:val="28"/>
          <w:szCs w:val="28"/>
        </w:rPr>
        <w:t xml:space="preserve">проверки установлено, что имущество </w:t>
      </w:r>
      <w:r w:rsidR="00D93F1C">
        <w:rPr>
          <w:sz w:val="28"/>
          <w:szCs w:val="28"/>
        </w:rPr>
        <w:t xml:space="preserve">(элементы благоустройства общественных территорий), </w:t>
      </w:r>
      <w:r w:rsidR="00D93F1C" w:rsidRPr="00DE4BF8">
        <w:rPr>
          <w:sz w:val="28"/>
          <w:szCs w:val="28"/>
        </w:rPr>
        <w:t>в отношении которого производились расходы по подстатье КОСГУ 225</w:t>
      </w:r>
      <w:r w:rsidR="00D93F1C">
        <w:rPr>
          <w:sz w:val="28"/>
          <w:szCs w:val="28"/>
        </w:rPr>
        <w:t>,</w:t>
      </w:r>
      <w:r w:rsidR="00D93F1C" w:rsidRPr="00DE4BF8">
        <w:rPr>
          <w:sz w:val="28"/>
          <w:szCs w:val="28"/>
        </w:rPr>
        <w:t xml:space="preserve"> казенному учреждению не передавалось, в казне муниципального образования не числилось</w:t>
      </w:r>
      <w:r w:rsidR="00D93F1C">
        <w:rPr>
          <w:sz w:val="28"/>
          <w:szCs w:val="28"/>
        </w:rPr>
        <w:t>.</w:t>
      </w:r>
      <w:r w:rsidR="00D93F1C" w:rsidRPr="00DE4BF8">
        <w:rPr>
          <w:sz w:val="28"/>
          <w:szCs w:val="28"/>
        </w:rPr>
        <w:t xml:space="preserve"> Таким образом, учреждением допущено нецелевое использование бюджетных средств, выразившееся </w:t>
      </w:r>
      <w:r w:rsidR="00D93F1C">
        <w:rPr>
          <w:sz w:val="28"/>
          <w:szCs w:val="28"/>
        </w:rPr>
        <w:t>в осуществлении расходов, не соответствующих бюджетной росписи и бюджетной смете</w:t>
      </w:r>
      <w:r w:rsidR="00B07C42">
        <w:rPr>
          <w:sz w:val="28"/>
          <w:szCs w:val="28"/>
        </w:rPr>
        <w:t xml:space="preserve"> (статья 306</w:t>
      </w:r>
      <w:r w:rsidR="007026B4">
        <w:rPr>
          <w:sz w:val="28"/>
          <w:szCs w:val="28"/>
        </w:rPr>
        <w:t>.4</w:t>
      </w:r>
      <w:r w:rsidR="00B07C42">
        <w:rPr>
          <w:sz w:val="28"/>
          <w:szCs w:val="28"/>
        </w:rPr>
        <w:t xml:space="preserve"> Бюджетного кодекса РФ)</w:t>
      </w:r>
      <w:r w:rsidR="00D93F1C">
        <w:rPr>
          <w:sz w:val="28"/>
          <w:szCs w:val="28"/>
        </w:rPr>
        <w:t xml:space="preserve">. </w:t>
      </w:r>
    </w:p>
    <w:p w:rsidR="00DC5E10" w:rsidRPr="00DE4BF8" w:rsidRDefault="00D93F1C" w:rsidP="00D93F1C">
      <w:pPr>
        <w:ind w:firstLine="708"/>
        <w:jc w:val="both"/>
        <w:rPr>
          <w:sz w:val="28"/>
          <w:szCs w:val="28"/>
        </w:rPr>
      </w:pPr>
      <w:r>
        <w:rPr>
          <w:sz w:val="28"/>
          <w:szCs w:val="28"/>
        </w:rPr>
        <w:t xml:space="preserve">По результатам проверки должностное лицо привлечено к административной ответственности по статье 15.14 КоАП РФ в виде штрафа в сумме 20,0 тыс. рублей. </w:t>
      </w:r>
    </w:p>
    <w:p w:rsidR="003465FA" w:rsidRDefault="00DC5E10" w:rsidP="00034A91">
      <w:pPr>
        <w:ind w:firstLine="708"/>
        <w:jc w:val="both"/>
        <w:rPr>
          <w:sz w:val="28"/>
          <w:szCs w:val="28"/>
        </w:rPr>
      </w:pPr>
      <w:r w:rsidRPr="00482F05">
        <w:rPr>
          <w:sz w:val="28"/>
          <w:szCs w:val="28"/>
        </w:rPr>
        <w:t>По результатам проверки муниципального казенного учреждения</w:t>
      </w:r>
      <w:r w:rsidR="00034A91">
        <w:rPr>
          <w:sz w:val="28"/>
          <w:szCs w:val="28"/>
        </w:rPr>
        <w:t xml:space="preserve"> </w:t>
      </w:r>
      <w:r w:rsidR="00034A91" w:rsidRPr="00FC673C">
        <w:rPr>
          <w:sz w:val="28"/>
          <w:szCs w:val="28"/>
        </w:rPr>
        <w:t xml:space="preserve">по вопросу соблюдения бюджетного законодательства РФ и иных нормативных правовых актов, регулирующих бюджетные правоотношения при расходовании бюджетных средств, направленных на </w:t>
      </w:r>
      <w:proofErr w:type="spellStart"/>
      <w:r w:rsidR="00034A91" w:rsidRPr="00FC673C">
        <w:rPr>
          <w:sz w:val="28"/>
          <w:szCs w:val="28"/>
        </w:rPr>
        <w:t>руслорасчистительные</w:t>
      </w:r>
      <w:proofErr w:type="spellEnd"/>
      <w:r w:rsidR="00034A91" w:rsidRPr="00FC673C">
        <w:rPr>
          <w:sz w:val="28"/>
          <w:szCs w:val="28"/>
        </w:rPr>
        <w:t xml:space="preserve"> и дноуглубительные работы, на содержание гидротехнических сооружений, предупреждение и ликвидацию чрезвычайных ситуаций</w:t>
      </w:r>
      <w:r w:rsidR="00034A91">
        <w:rPr>
          <w:sz w:val="28"/>
          <w:szCs w:val="28"/>
        </w:rPr>
        <w:t xml:space="preserve"> установлено нецелевое использование бюджетных средств, выразившееся в следующем.</w:t>
      </w:r>
    </w:p>
    <w:p w:rsidR="00E72D12" w:rsidRDefault="00E72D12" w:rsidP="00034A91">
      <w:pPr>
        <w:ind w:firstLine="708"/>
        <w:jc w:val="both"/>
        <w:rPr>
          <w:sz w:val="28"/>
          <w:szCs w:val="28"/>
        </w:rPr>
      </w:pPr>
      <w:proofErr w:type="gramStart"/>
      <w:r>
        <w:rPr>
          <w:sz w:val="28"/>
          <w:szCs w:val="28"/>
        </w:rPr>
        <w:t>В соответствии с представленными платежными поручениями оплата за выполнен</w:t>
      </w:r>
      <w:r w:rsidR="00CE4DB8">
        <w:rPr>
          <w:sz w:val="28"/>
          <w:szCs w:val="28"/>
        </w:rPr>
        <w:t>ные</w:t>
      </w:r>
      <w:r>
        <w:rPr>
          <w:sz w:val="28"/>
          <w:szCs w:val="28"/>
        </w:rPr>
        <w:t xml:space="preserve"> </w:t>
      </w:r>
      <w:proofErr w:type="spellStart"/>
      <w:r w:rsidR="00C873B6" w:rsidRPr="00FC673C">
        <w:rPr>
          <w:sz w:val="28"/>
          <w:szCs w:val="28"/>
        </w:rPr>
        <w:t>руслорасчистительны</w:t>
      </w:r>
      <w:r w:rsidR="00DB7C5E">
        <w:rPr>
          <w:sz w:val="28"/>
          <w:szCs w:val="28"/>
        </w:rPr>
        <w:t>е</w:t>
      </w:r>
      <w:proofErr w:type="spellEnd"/>
      <w:r w:rsidR="00C873B6">
        <w:rPr>
          <w:sz w:val="28"/>
          <w:szCs w:val="28"/>
        </w:rPr>
        <w:t xml:space="preserve"> </w:t>
      </w:r>
      <w:r>
        <w:rPr>
          <w:sz w:val="28"/>
          <w:szCs w:val="28"/>
        </w:rPr>
        <w:t>работ</w:t>
      </w:r>
      <w:r w:rsidR="00DB7C5E">
        <w:rPr>
          <w:sz w:val="28"/>
          <w:szCs w:val="28"/>
        </w:rPr>
        <w:t>ы</w:t>
      </w:r>
      <w:r>
        <w:rPr>
          <w:sz w:val="28"/>
          <w:szCs w:val="28"/>
        </w:rPr>
        <w:t xml:space="preserve"> произведена муниципальным заказчиком по к</w:t>
      </w:r>
      <w:r w:rsidRPr="00E72D12">
        <w:rPr>
          <w:sz w:val="28"/>
          <w:szCs w:val="28"/>
        </w:rPr>
        <w:t>од</w:t>
      </w:r>
      <w:r>
        <w:rPr>
          <w:sz w:val="28"/>
          <w:szCs w:val="28"/>
        </w:rPr>
        <w:t>у</w:t>
      </w:r>
      <w:r w:rsidRPr="00E72D12">
        <w:rPr>
          <w:sz w:val="28"/>
          <w:szCs w:val="28"/>
        </w:rPr>
        <w:t xml:space="preserve"> бюджетной классификации</w:t>
      </w:r>
      <w:r>
        <w:rPr>
          <w:sz w:val="28"/>
          <w:szCs w:val="28"/>
        </w:rPr>
        <w:t xml:space="preserve">, </w:t>
      </w:r>
      <w:r w:rsidR="00CE4DB8">
        <w:rPr>
          <w:sz w:val="28"/>
          <w:szCs w:val="28"/>
        </w:rPr>
        <w:t>предусматривающему</w:t>
      </w:r>
      <w:r w:rsidR="00DB7C5E">
        <w:rPr>
          <w:sz w:val="28"/>
          <w:szCs w:val="28"/>
        </w:rPr>
        <w:t>,</w:t>
      </w:r>
      <w:r>
        <w:rPr>
          <w:sz w:val="28"/>
          <w:szCs w:val="28"/>
        </w:rPr>
        <w:t xml:space="preserve"> согласно решению городской Думы муниципального образования город Новороссийск об утверждении бюджета </w:t>
      </w:r>
      <w:r w:rsidRPr="00032FAC">
        <w:rPr>
          <w:sz w:val="28"/>
          <w:szCs w:val="28"/>
        </w:rPr>
        <w:t>на</w:t>
      </w:r>
      <w:r>
        <w:rPr>
          <w:sz w:val="28"/>
          <w:szCs w:val="28"/>
        </w:rPr>
        <w:t xml:space="preserve"> 2018 год, </w:t>
      </w:r>
      <w:r w:rsidR="00CE4DB8">
        <w:rPr>
          <w:sz w:val="28"/>
          <w:szCs w:val="28"/>
        </w:rPr>
        <w:t xml:space="preserve">расходы в рамках </w:t>
      </w:r>
      <w:r>
        <w:rPr>
          <w:sz w:val="28"/>
          <w:szCs w:val="28"/>
        </w:rPr>
        <w:t>муниципальной программ</w:t>
      </w:r>
      <w:r w:rsidR="00CE4DB8">
        <w:rPr>
          <w:sz w:val="28"/>
          <w:szCs w:val="28"/>
        </w:rPr>
        <w:t>ы</w:t>
      </w:r>
      <w:r>
        <w:rPr>
          <w:sz w:val="28"/>
          <w:szCs w:val="28"/>
        </w:rPr>
        <w:t xml:space="preserve"> «</w:t>
      </w:r>
      <w:r w:rsidRPr="00032FAC">
        <w:rPr>
          <w:sz w:val="28"/>
          <w:szCs w:val="28"/>
        </w:rPr>
        <w:t>Комплексное развитие городского хозяйства на территории муниципального образования город Новороссийск</w:t>
      </w:r>
      <w:r>
        <w:rPr>
          <w:sz w:val="28"/>
          <w:szCs w:val="28"/>
        </w:rPr>
        <w:t>».</w:t>
      </w:r>
      <w:proofErr w:type="gramEnd"/>
    </w:p>
    <w:p w:rsidR="00034A91" w:rsidRDefault="004E331C" w:rsidP="00034A91">
      <w:pPr>
        <w:ind w:firstLine="708"/>
        <w:jc w:val="both"/>
        <w:rPr>
          <w:sz w:val="28"/>
          <w:szCs w:val="28"/>
        </w:rPr>
      </w:pPr>
      <w:r>
        <w:rPr>
          <w:sz w:val="28"/>
          <w:szCs w:val="28"/>
        </w:rPr>
        <w:t xml:space="preserve">При этом </w:t>
      </w:r>
      <w:r w:rsidR="00E72D12">
        <w:rPr>
          <w:sz w:val="28"/>
          <w:szCs w:val="28"/>
        </w:rPr>
        <w:t xml:space="preserve">мероприятия, связанные с </w:t>
      </w:r>
      <w:r w:rsidR="00C873B6">
        <w:rPr>
          <w:sz w:val="28"/>
          <w:szCs w:val="28"/>
        </w:rPr>
        <w:t>расчисткой русел рек</w:t>
      </w:r>
      <w:r w:rsidR="00E72D12">
        <w:rPr>
          <w:sz w:val="28"/>
          <w:szCs w:val="28"/>
        </w:rPr>
        <w:t xml:space="preserve">, указанной выше </w:t>
      </w:r>
      <w:r>
        <w:rPr>
          <w:sz w:val="28"/>
          <w:szCs w:val="28"/>
        </w:rPr>
        <w:t>муниципальной программой предусмотрены не были.</w:t>
      </w:r>
      <w:r w:rsidR="00E72D12">
        <w:rPr>
          <w:sz w:val="28"/>
          <w:szCs w:val="28"/>
        </w:rPr>
        <w:t xml:space="preserve"> Средства на выполнение указанных работ выделены в рамках иной муниципальной программы.</w:t>
      </w:r>
    </w:p>
    <w:p w:rsidR="004E331C" w:rsidRDefault="004E331C" w:rsidP="00034A91">
      <w:pPr>
        <w:ind w:firstLine="708"/>
        <w:jc w:val="both"/>
        <w:rPr>
          <w:sz w:val="28"/>
          <w:szCs w:val="28"/>
        </w:rPr>
      </w:pPr>
      <w:r>
        <w:rPr>
          <w:sz w:val="28"/>
          <w:szCs w:val="28"/>
        </w:rPr>
        <w:t>Таким образом</w:t>
      </w:r>
      <w:r w:rsidR="00E72D12">
        <w:rPr>
          <w:sz w:val="28"/>
          <w:szCs w:val="28"/>
        </w:rPr>
        <w:t xml:space="preserve">, муниципальным казенным учреждением </w:t>
      </w:r>
      <w:r w:rsidR="00CE4DB8">
        <w:rPr>
          <w:sz w:val="28"/>
          <w:szCs w:val="28"/>
        </w:rPr>
        <w:t xml:space="preserve">допущено нецелевое использование бюджетных средств, выразившееся в направлении средств бюджета на цели, не соответствующие решению городской Думы </w:t>
      </w:r>
      <w:r w:rsidR="00CE4DB8">
        <w:rPr>
          <w:sz w:val="28"/>
          <w:szCs w:val="28"/>
        </w:rPr>
        <w:lastRenderedPageBreak/>
        <w:t xml:space="preserve">муниципального образования о бюджете. </w:t>
      </w:r>
    </w:p>
    <w:p w:rsidR="00CE4DB8" w:rsidRPr="00482F05" w:rsidRDefault="00C873B6" w:rsidP="00034A91">
      <w:pPr>
        <w:ind w:firstLine="708"/>
        <w:jc w:val="both"/>
        <w:rPr>
          <w:sz w:val="28"/>
          <w:szCs w:val="28"/>
        </w:rPr>
      </w:pPr>
      <w:r>
        <w:rPr>
          <w:sz w:val="28"/>
          <w:szCs w:val="28"/>
        </w:rPr>
        <w:t>Д</w:t>
      </w:r>
      <w:r w:rsidR="00CE4DB8">
        <w:rPr>
          <w:sz w:val="28"/>
          <w:szCs w:val="28"/>
        </w:rPr>
        <w:t>ел</w:t>
      </w:r>
      <w:r>
        <w:rPr>
          <w:sz w:val="28"/>
          <w:szCs w:val="28"/>
        </w:rPr>
        <w:t>о</w:t>
      </w:r>
      <w:r w:rsidR="00CE4DB8">
        <w:rPr>
          <w:sz w:val="28"/>
          <w:szCs w:val="28"/>
        </w:rPr>
        <w:t xml:space="preserve"> об административном правонарушении</w:t>
      </w:r>
      <w:r>
        <w:rPr>
          <w:sz w:val="28"/>
          <w:szCs w:val="28"/>
        </w:rPr>
        <w:t xml:space="preserve"> рассмотрено в двух инстанциях (</w:t>
      </w:r>
      <w:r w:rsidR="00CE4DB8">
        <w:rPr>
          <w:sz w:val="28"/>
          <w:szCs w:val="28"/>
        </w:rPr>
        <w:t>мировым судьей и Ленинским районным судом города Новороссийск</w:t>
      </w:r>
      <w:r w:rsidR="00776B97">
        <w:rPr>
          <w:sz w:val="28"/>
          <w:szCs w:val="28"/>
        </w:rPr>
        <w:t>а</w:t>
      </w:r>
      <w:r>
        <w:rPr>
          <w:sz w:val="28"/>
          <w:szCs w:val="28"/>
        </w:rPr>
        <w:t>). Д</w:t>
      </w:r>
      <w:r w:rsidR="00CE4DB8">
        <w:rPr>
          <w:sz w:val="28"/>
          <w:szCs w:val="28"/>
        </w:rPr>
        <w:t>олжностное лицо привлечено к административной ответственности в виде штрафа в размере 30,0 тыс. рублей.</w:t>
      </w:r>
    </w:p>
    <w:p w:rsidR="007026B4" w:rsidRPr="003465FA" w:rsidRDefault="007026B4" w:rsidP="003465FA">
      <w:pPr>
        <w:ind w:firstLine="708"/>
        <w:jc w:val="center"/>
        <w:rPr>
          <w:b/>
          <w:i/>
          <w:sz w:val="28"/>
          <w:szCs w:val="28"/>
        </w:rPr>
      </w:pPr>
    </w:p>
    <w:p w:rsidR="007C6BDD" w:rsidRPr="004B7C5B" w:rsidRDefault="004B7C5B" w:rsidP="004B7C5B">
      <w:pPr>
        <w:pStyle w:val="6"/>
        <w:ind w:left="360"/>
        <w:jc w:val="center"/>
        <w:rPr>
          <w:rFonts w:ascii="Times New Roman" w:eastAsia="Calibri" w:hAnsi="Times New Roman" w:cs="Times New Roman"/>
          <w:b/>
          <w:bCs/>
          <w:iCs w:val="0"/>
          <w:color w:val="000000" w:themeColor="text1"/>
          <w:sz w:val="28"/>
          <w:szCs w:val="28"/>
        </w:rPr>
      </w:pPr>
      <w:bookmarkStart w:id="9" w:name="_Toc19263561"/>
      <w:r w:rsidRPr="004B7C5B">
        <w:rPr>
          <w:rFonts w:ascii="Times New Roman" w:eastAsia="Calibri" w:hAnsi="Times New Roman" w:cs="Times New Roman"/>
          <w:b/>
          <w:bCs/>
          <w:iCs w:val="0"/>
          <w:color w:val="000000" w:themeColor="text1"/>
          <w:sz w:val="28"/>
          <w:szCs w:val="28"/>
        </w:rPr>
        <w:t xml:space="preserve">4. </w:t>
      </w:r>
      <w:r w:rsidR="007C6BDD" w:rsidRPr="004B7C5B">
        <w:rPr>
          <w:rFonts w:ascii="Times New Roman" w:eastAsia="Calibri" w:hAnsi="Times New Roman" w:cs="Times New Roman"/>
          <w:b/>
          <w:bCs/>
          <w:iCs w:val="0"/>
          <w:color w:val="000000" w:themeColor="text1"/>
          <w:sz w:val="28"/>
          <w:szCs w:val="28"/>
        </w:rPr>
        <w:t>Невыполнение в установленный срок законного предписания (представления) органа муниципального финансового контроля (ч. 20 ст. 19.5 К</w:t>
      </w:r>
      <w:r w:rsidR="00165ECC" w:rsidRPr="004B7C5B">
        <w:rPr>
          <w:rFonts w:ascii="Times New Roman" w:eastAsia="Calibri" w:hAnsi="Times New Roman" w:cs="Times New Roman"/>
          <w:b/>
          <w:bCs/>
          <w:iCs w:val="0"/>
          <w:color w:val="000000" w:themeColor="text1"/>
          <w:sz w:val="28"/>
          <w:szCs w:val="28"/>
        </w:rPr>
        <w:t>о</w:t>
      </w:r>
      <w:r w:rsidR="007C6BDD" w:rsidRPr="004B7C5B">
        <w:rPr>
          <w:rFonts w:ascii="Times New Roman" w:eastAsia="Calibri" w:hAnsi="Times New Roman" w:cs="Times New Roman"/>
          <w:b/>
          <w:bCs/>
          <w:iCs w:val="0"/>
          <w:color w:val="000000" w:themeColor="text1"/>
          <w:sz w:val="28"/>
          <w:szCs w:val="28"/>
        </w:rPr>
        <w:t>АП РФ)</w:t>
      </w:r>
      <w:bookmarkEnd w:id="9"/>
    </w:p>
    <w:p w:rsidR="00D93F1C" w:rsidRPr="00D93F1C" w:rsidRDefault="00D93F1C" w:rsidP="001A58E7">
      <w:pPr>
        <w:jc w:val="center"/>
        <w:rPr>
          <w:b/>
          <w:i/>
          <w:sz w:val="28"/>
          <w:szCs w:val="28"/>
        </w:rPr>
      </w:pPr>
    </w:p>
    <w:p w:rsidR="00735384" w:rsidRDefault="00B14736" w:rsidP="00735384">
      <w:pPr>
        <w:ind w:firstLine="708"/>
        <w:jc w:val="both"/>
        <w:rPr>
          <w:sz w:val="28"/>
          <w:szCs w:val="28"/>
        </w:rPr>
      </w:pPr>
      <w:r>
        <w:rPr>
          <w:sz w:val="28"/>
          <w:szCs w:val="28"/>
        </w:rPr>
        <w:t>О</w:t>
      </w:r>
      <w:r w:rsidR="00735384">
        <w:rPr>
          <w:sz w:val="28"/>
          <w:szCs w:val="28"/>
        </w:rPr>
        <w:t>рган</w:t>
      </w:r>
      <w:r>
        <w:rPr>
          <w:sz w:val="28"/>
          <w:szCs w:val="28"/>
        </w:rPr>
        <w:t>ы</w:t>
      </w:r>
      <w:r w:rsidR="00735384">
        <w:rPr>
          <w:sz w:val="28"/>
          <w:szCs w:val="28"/>
        </w:rPr>
        <w:t xml:space="preserve"> внутреннего муниципального финансового контроля </w:t>
      </w:r>
      <w:r>
        <w:rPr>
          <w:sz w:val="28"/>
          <w:szCs w:val="28"/>
        </w:rPr>
        <w:t>у</w:t>
      </w:r>
      <w:r w:rsidR="00735384">
        <w:rPr>
          <w:sz w:val="28"/>
          <w:szCs w:val="28"/>
        </w:rPr>
        <w:t>полномоч</w:t>
      </w:r>
      <w:r>
        <w:rPr>
          <w:sz w:val="28"/>
          <w:szCs w:val="28"/>
        </w:rPr>
        <w:t>ены</w:t>
      </w:r>
      <w:r w:rsidR="00735384">
        <w:rPr>
          <w:sz w:val="28"/>
          <w:szCs w:val="28"/>
        </w:rPr>
        <w:t xml:space="preserve"> </w:t>
      </w:r>
      <w:r>
        <w:rPr>
          <w:sz w:val="28"/>
          <w:szCs w:val="28"/>
        </w:rPr>
        <w:t>на</w:t>
      </w:r>
      <w:r w:rsidR="00735384">
        <w:rPr>
          <w:sz w:val="28"/>
          <w:szCs w:val="28"/>
        </w:rPr>
        <w:t xml:space="preserve"> составлени</w:t>
      </w:r>
      <w:r>
        <w:rPr>
          <w:sz w:val="28"/>
          <w:szCs w:val="28"/>
        </w:rPr>
        <w:t>е</w:t>
      </w:r>
      <w:r w:rsidR="00735384">
        <w:rPr>
          <w:sz w:val="28"/>
          <w:szCs w:val="28"/>
        </w:rPr>
        <w:t xml:space="preserve"> протоколов об административных правонарушениях, ответственность за которые предусмотрена частью 20 статьи 19.5 КоАП РФ.</w:t>
      </w:r>
    </w:p>
    <w:p w:rsidR="00735384" w:rsidRDefault="00735384" w:rsidP="00735384">
      <w:pPr>
        <w:ind w:firstLine="708"/>
        <w:jc w:val="both"/>
        <w:rPr>
          <w:sz w:val="28"/>
          <w:szCs w:val="28"/>
        </w:rPr>
      </w:pPr>
      <w:r w:rsidRPr="002223C6">
        <w:rPr>
          <w:sz w:val="28"/>
          <w:szCs w:val="28"/>
        </w:rPr>
        <w:t>При этом основополагающим фактором является определение полноты мер</w:t>
      </w:r>
      <w:r>
        <w:rPr>
          <w:sz w:val="28"/>
          <w:szCs w:val="28"/>
        </w:rPr>
        <w:t xml:space="preserve">, принятых </w:t>
      </w:r>
      <w:r w:rsidRPr="00E11129">
        <w:rPr>
          <w:sz w:val="28"/>
          <w:szCs w:val="28"/>
        </w:rPr>
        <w:t xml:space="preserve">должностным (юридическим) </w:t>
      </w:r>
      <w:r w:rsidRPr="00E03CB3">
        <w:rPr>
          <w:sz w:val="28"/>
          <w:szCs w:val="28"/>
        </w:rPr>
        <w:t>лицом</w:t>
      </w:r>
      <w:r>
        <w:rPr>
          <w:sz w:val="28"/>
          <w:szCs w:val="28"/>
        </w:rPr>
        <w:t xml:space="preserve"> по исполнению предписания и (или) представления, выданного органом внутреннего муниципального финансового контроля.</w:t>
      </w:r>
    </w:p>
    <w:p w:rsidR="00735384" w:rsidRDefault="00B14736" w:rsidP="00735384">
      <w:pPr>
        <w:ind w:firstLine="708"/>
        <w:jc w:val="both"/>
        <w:rPr>
          <w:sz w:val="28"/>
          <w:szCs w:val="28"/>
        </w:rPr>
      </w:pPr>
      <w:r>
        <w:rPr>
          <w:sz w:val="28"/>
          <w:szCs w:val="28"/>
        </w:rPr>
        <w:t>В 2018 году У</w:t>
      </w:r>
      <w:r w:rsidR="00735384">
        <w:rPr>
          <w:sz w:val="28"/>
          <w:szCs w:val="28"/>
        </w:rPr>
        <w:t xml:space="preserve">правлением составлен протокол об административном правонарушении в отношении должностного </w:t>
      </w:r>
      <w:r w:rsidR="00735384" w:rsidRPr="006C1964">
        <w:rPr>
          <w:sz w:val="28"/>
          <w:szCs w:val="28"/>
        </w:rPr>
        <w:t>лица, не исполнившего предписание о возмещени</w:t>
      </w:r>
      <w:r w:rsidR="00735384">
        <w:rPr>
          <w:sz w:val="28"/>
          <w:szCs w:val="28"/>
        </w:rPr>
        <w:t>и</w:t>
      </w:r>
      <w:r w:rsidR="00735384" w:rsidRPr="006C1964">
        <w:rPr>
          <w:sz w:val="28"/>
          <w:szCs w:val="28"/>
        </w:rPr>
        <w:t xml:space="preserve"> ущерба, нанесенного бюджету муниципального образования город Новороссийск, выразившегося в </w:t>
      </w:r>
      <w:r w:rsidR="00735384">
        <w:rPr>
          <w:sz w:val="28"/>
          <w:szCs w:val="28"/>
        </w:rPr>
        <w:t>необоснованных расходах за</w:t>
      </w:r>
      <w:r w:rsidR="00735384" w:rsidRPr="006C1964">
        <w:rPr>
          <w:sz w:val="28"/>
          <w:szCs w:val="28"/>
        </w:rPr>
        <w:t xml:space="preserve"> коммунальны</w:t>
      </w:r>
      <w:r w:rsidR="00735384">
        <w:rPr>
          <w:sz w:val="28"/>
          <w:szCs w:val="28"/>
        </w:rPr>
        <w:t>е услуги</w:t>
      </w:r>
      <w:r w:rsidR="00735384" w:rsidRPr="006C1964">
        <w:rPr>
          <w:sz w:val="28"/>
          <w:szCs w:val="28"/>
        </w:rPr>
        <w:t>. По результатам рассмотрения предписания должностным лицом объекта</w:t>
      </w:r>
      <w:r w:rsidR="00735384">
        <w:rPr>
          <w:sz w:val="28"/>
          <w:szCs w:val="28"/>
        </w:rPr>
        <w:t xml:space="preserve"> контроля</w:t>
      </w:r>
      <w:r w:rsidR="00735384" w:rsidRPr="006C1964">
        <w:rPr>
          <w:sz w:val="28"/>
          <w:szCs w:val="28"/>
        </w:rPr>
        <w:t xml:space="preserve"> </w:t>
      </w:r>
      <w:r w:rsidR="00735384">
        <w:rPr>
          <w:sz w:val="28"/>
          <w:szCs w:val="28"/>
        </w:rPr>
        <w:t xml:space="preserve">направлено </w:t>
      </w:r>
      <w:r w:rsidR="00735384" w:rsidRPr="006C1964">
        <w:rPr>
          <w:sz w:val="28"/>
          <w:szCs w:val="28"/>
        </w:rPr>
        <w:t>организаци</w:t>
      </w:r>
      <w:r w:rsidR="00735384">
        <w:rPr>
          <w:sz w:val="28"/>
          <w:szCs w:val="28"/>
        </w:rPr>
        <w:t>и</w:t>
      </w:r>
      <w:r w:rsidR="00735384" w:rsidRPr="006C1964">
        <w:rPr>
          <w:sz w:val="28"/>
          <w:szCs w:val="28"/>
        </w:rPr>
        <w:t>, предоставляющ</w:t>
      </w:r>
      <w:r w:rsidR="00735384">
        <w:rPr>
          <w:sz w:val="28"/>
          <w:szCs w:val="28"/>
        </w:rPr>
        <w:t>ей</w:t>
      </w:r>
      <w:r w:rsidR="00735384" w:rsidRPr="006C1964">
        <w:rPr>
          <w:sz w:val="28"/>
          <w:szCs w:val="28"/>
        </w:rPr>
        <w:t xml:space="preserve"> коммунальные</w:t>
      </w:r>
      <w:r w:rsidR="00735384">
        <w:rPr>
          <w:sz w:val="28"/>
          <w:szCs w:val="28"/>
        </w:rPr>
        <w:t xml:space="preserve"> услуги, обращение о необходимости возмещения средств, которое было приложено в качестве ответа на выданное предписание.  </w:t>
      </w:r>
    </w:p>
    <w:p w:rsidR="00B14736" w:rsidRDefault="00735384" w:rsidP="00735384">
      <w:pPr>
        <w:ind w:firstLine="709"/>
        <w:jc w:val="both"/>
        <w:rPr>
          <w:sz w:val="28"/>
          <w:szCs w:val="28"/>
        </w:rPr>
      </w:pPr>
      <w:r>
        <w:rPr>
          <w:sz w:val="28"/>
          <w:szCs w:val="28"/>
        </w:rPr>
        <w:t>В судебном заседании должностное лицо, в отношении которого возбуждено дело об административном правонарушении пояснил</w:t>
      </w:r>
      <w:r w:rsidR="00721220">
        <w:rPr>
          <w:sz w:val="28"/>
          <w:szCs w:val="28"/>
        </w:rPr>
        <w:t>о</w:t>
      </w:r>
      <w:r>
        <w:rPr>
          <w:sz w:val="28"/>
          <w:szCs w:val="28"/>
        </w:rPr>
        <w:t>, что на момент истечения срока исполнения предписания (30 дней с момента получения) принял</w:t>
      </w:r>
      <w:r w:rsidR="00721220">
        <w:rPr>
          <w:sz w:val="28"/>
          <w:szCs w:val="28"/>
        </w:rPr>
        <w:t>о</w:t>
      </w:r>
      <w:r>
        <w:rPr>
          <w:sz w:val="28"/>
          <w:szCs w:val="28"/>
        </w:rPr>
        <w:t xml:space="preserve"> все возможные меры по возмещению ущерба. </w:t>
      </w:r>
    </w:p>
    <w:p w:rsidR="00735384" w:rsidRDefault="00735384" w:rsidP="00735384">
      <w:pPr>
        <w:ind w:firstLine="709"/>
        <w:jc w:val="both"/>
        <w:rPr>
          <w:sz w:val="28"/>
          <w:szCs w:val="28"/>
        </w:rPr>
      </w:pPr>
      <w:r>
        <w:rPr>
          <w:sz w:val="28"/>
          <w:szCs w:val="28"/>
        </w:rPr>
        <w:t xml:space="preserve">Возражая, управление финансового контроля представило договор, заключенный объектом контроля с </w:t>
      </w:r>
      <w:proofErr w:type="spellStart"/>
      <w:r w:rsidR="00DC41B5">
        <w:rPr>
          <w:sz w:val="28"/>
          <w:szCs w:val="28"/>
        </w:rPr>
        <w:t>ресурсснабжающей</w:t>
      </w:r>
      <w:proofErr w:type="spellEnd"/>
      <w:r>
        <w:rPr>
          <w:sz w:val="28"/>
          <w:szCs w:val="28"/>
        </w:rPr>
        <w:t xml:space="preserve"> организацией, согласно которому возникающие споры разрешаются путем направления претензий, срок рассмотрения которой составляет 10 дней с момента ее получения. В случае не урегулирования возникших разногласий в претензионном порядке, стороны вправе обратиться в Арбитражный суд Краснодарского края. Учитывая, что указанные меры приняты не были, должностное лицо объекта контроля привлечено к административной ответственности, предусмотренной частью 20 статьи 19.5 КоАП РФ в виде штрафа в сумме 20,0 тыс. рублей.</w:t>
      </w:r>
    </w:p>
    <w:p w:rsidR="00B86411" w:rsidRDefault="00B86411" w:rsidP="00735384">
      <w:pPr>
        <w:ind w:firstLine="708"/>
        <w:jc w:val="both"/>
        <w:rPr>
          <w:b/>
          <w:color w:val="FF0000"/>
          <w:sz w:val="28"/>
          <w:szCs w:val="28"/>
        </w:rPr>
      </w:pPr>
    </w:p>
    <w:p w:rsidR="00735384" w:rsidRPr="00D610A7" w:rsidRDefault="00D610A7" w:rsidP="00D610A7">
      <w:pPr>
        <w:pStyle w:val="7"/>
        <w:spacing w:before="0"/>
        <w:jc w:val="center"/>
        <w:rPr>
          <w:rFonts w:ascii="Times New Roman" w:hAnsi="Times New Roman" w:cs="Times New Roman"/>
          <w:b/>
          <w:color w:val="000000" w:themeColor="text1"/>
          <w:sz w:val="28"/>
          <w:szCs w:val="28"/>
        </w:rPr>
      </w:pPr>
      <w:bookmarkStart w:id="10" w:name="_Toc19263562"/>
      <w:r w:rsidRPr="00D610A7">
        <w:rPr>
          <w:rFonts w:ascii="Times New Roman" w:hAnsi="Times New Roman" w:cs="Times New Roman"/>
          <w:b/>
          <w:color w:val="000000" w:themeColor="text1"/>
          <w:sz w:val="28"/>
          <w:szCs w:val="28"/>
        </w:rPr>
        <w:t>5</w:t>
      </w:r>
      <w:r w:rsidR="00E33245" w:rsidRPr="00D610A7">
        <w:rPr>
          <w:rFonts w:ascii="Times New Roman" w:hAnsi="Times New Roman" w:cs="Times New Roman"/>
          <w:b/>
          <w:color w:val="000000" w:themeColor="text1"/>
          <w:sz w:val="28"/>
          <w:szCs w:val="28"/>
        </w:rPr>
        <w:t xml:space="preserve">. </w:t>
      </w:r>
      <w:r w:rsidR="00735384" w:rsidRPr="00D610A7">
        <w:rPr>
          <w:rFonts w:ascii="Times New Roman" w:hAnsi="Times New Roman" w:cs="Times New Roman"/>
          <w:b/>
          <w:color w:val="000000" w:themeColor="text1"/>
          <w:sz w:val="28"/>
          <w:szCs w:val="28"/>
        </w:rPr>
        <w:t>Грубое нарушение ведения бухгалтерского учета</w:t>
      </w:r>
      <w:bookmarkEnd w:id="10"/>
    </w:p>
    <w:p w:rsidR="00C873B6" w:rsidRPr="00D610A7" w:rsidRDefault="00C873B6" w:rsidP="00D610A7">
      <w:pPr>
        <w:pStyle w:val="7"/>
        <w:spacing w:before="0"/>
        <w:jc w:val="center"/>
        <w:rPr>
          <w:rFonts w:ascii="Times New Roman" w:hAnsi="Times New Roman" w:cs="Times New Roman"/>
          <w:b/>
          <w:color w:val="000000" w:themeColor="text1"/>
          <w:sz w:val="28"/>
          <w:szCs w:val="28"/>
        </w:rPr>
      </w:pPr>
      <w:bookmarkStart w:id="11" w:name="_Toc19263563"/>
      <w:r w:rsidRPr="00D610A7">
        <w:rPr>
          <w:rFonts w:ascii="Times New Roman" w:hAnsi="Times New Roman" w:cs="Times New Roman"/>
          <w:b/>
          <w:color w:val="000000" w:themeColor="text1"/>
          <w:sz w:val="28"/>
          <w:szCs w:val="28"/>
        </w:rPr>
        <w:t>(ч. 1 ст. 15.11 КоАП РФ)</w:t>
      </w:r>
      <w:bookmarkEnd w:id="11"/>
    </w:p>
    <w:p w:rsidR="00A45D87" w:rsidRDefault="00A45D87" w:rsidP="00735384">
      <w:pPr>
        <w:ind w:firstLine="708"/>
        <w:jc w:val="both"/>
        <w:rPr>
          <w:b/>
          <w:i/>
          <w:sz w:val="28"/>
          <w:szCs w:val="28"/>
        </w:rPr>
      </w:pPr>
    </w:p>
    <w:p w:rsidR="00A45D87" w:rsidRDefault="00A45D87" w:rsidP="00A45D87">
      <w:pPr>
        <w:ind w:firstLine="709"/>
        <w:jc w:val="both"/>
        <w:rPr>
          <w:sz w:val="28"/>
          <w:szCs w:val="28"/>
        </w:rPr>
      </w:pPr>
      <w:r>
        <w:rPr>
          <w:sz w:val="28"/>
          <w:szCs w:val="28"/>
        </w:rPr>
        <w:lastRenderedPageBreak/>
        <w:t>Одним из распространенных административных правонарушений является грубое нарушение</w:t>
      </w:r>
      <w:r w:rsidRPr="006C34C0">
        <w:rPr>
          <w:sz w:val="28"/>
          <w:szCs w:val="28"/>
        </w:rPr>
        <w:t xml:space="preserve"> тр</w:t>
      </w:r>
      <w:r>
        <w:rPr>
          <w:sz w:val="28"/>
          <w:szCs w:val="28"/>
        </w:rPr>
        <w:t xml:space="preserve">ебований к бухгалтерскому учету, в том числе к бухгалтерской (финансовой) отчетности, ответственность за которое предусмотрена статьей 15.11 КоАП РФ. </w:t>
      </w:r>
    </w:p>
    <w:p w:rsidR="00A45D87" w:rsidRDefault="00A45D87" w:rsidP="00A45D87">
      <w:pPr>
        <w:jc w:val="both"/>
        <w:rPr>
          <w:sz w:val="28"/>
          <w:szCs w:val="28"/>
        </w:rPr>
      </w:pPr>
      <w:r>
        <w:rPr>
          <w:sz w:val="28"/>
          <w:szCs w:val="28"/>
        </w:rPr>
        <w:tab/>
        <w:t xml:space="preserve">В соответствии со статьей 15.11 КоАП РФ грубым нарушением ведения бухгалтерского учета </w:t>
      </w:r>
      <w:r w:rsidRPr="0077414E">
        <w:rPr>
          <w:sz w:val="28"/>
          <w:szCs w:val="28"/>
        </w:rPr>
        <w:t>признается, в числе прочего</w:t>
      </w:r>
      <w:r>
        <w:rPr>
          <w:sz w:val="28"/>
          <w:szCs w:val="28"/>
        </w:rPr>
        <w:t>, искажение любого показателя бухгалтерской (финансовой) отчетности, выраженного в денежном измерении, не менее чем на 10 процентов.</w:t>
      </w:r>
    </w:p>
    <w:p w:rsidR="00866633" w:rsidRDefault="00866633" w:rsidP="00866633">
      <w:pPr>
        <w:ind w:firstLine="708"/>
        <w:jc w:val="both"/>
        <w:rPr>
          <w:sz w:val="28"/>
          <w:szCs w:val="28"/>
        </w:rPr>
      </w:pPr>
      <w:r w:rsidRPr="00866633">
        <w:rPr>
          <w:sz w:val="28"/>
          <w:szCs w:val="28"/>
        </w:rPr>
        <w:t xml:space="preserve">В ходе проверки, проведенной Управлением в 2018 году, произведена сверка данных, отраженных в бухгалтерском учете с данными, отраженными в бухгалтерской (финансовой) отчетности, предоставленной в ИФНС </w:t>
      </w:r>
      <w:r>
        <w:rPr>
          <w:sz w:val="28"/>
          <w:szCs w:val="28"/>
        </w:rPr>
        <w:t xml:space="preserve">России </w:t>
      </w:r>
      <w:r w:rsidRPr="00866633">
        <w:rPr>
          <w:sz w:val="28"/>
          <w:szCs w:val="28"/>
        </w:rPr>
        <w:t>по городу Новороссийску, в ходе которой тождественность данных не установлена. Отклонение в сторону занижения данных бухгалтерского учета составило 37,2 %.</w:t>
      </w:r>
    </w:p>
    <w:p w:rsidR="00866633" w:rsidRDefault="00866633" w:rsidP="00A45D87">
      <w:pPr>
        <w:ind w:firstLine="708"/>
        <w:jc w:val="both"/>
        <w:rPr>
          <w:sz w:val="28"/>
          <w:szCs w:val="28"/>
        </w:rPr>
      </w:pPr>
      <w:r>
        <w:rPr>
          <w:sz w:val="28"/>
          <w:szCs w:val="28"/>
        </w:rPr>
        <w:t>В соответствии с возложенными полномочиями Управлением составлен протокол об административном правонарушении по ч. 1 ст. 15.11 КоАП РФ. По результатам рассмотрения направленных материалов мировым судьей должностное лицо привлечено  к административной ответственности в виде штрафа в размере 5,0 тыс. рублей.</w:t>
      </w:r>
    </w:p>
    <w:p w:rsidR="00B14736" w:rsidRDefault="00A45D87" w:rsidP="00A45D87">
      <w:pPr>
        <w:ind w:firstLine="708"/>
        <w:jc w:val="both"/>
        <w:rPr>
          <w:sz w:val="28"/>
          <w:szCs w:val="28"/>
        </w:rPr>
      </w:pPr>
      <w:r>
        <w:rPr>
          <w:sz w:val="28"/>
          <w:szCs w:val="28"/>
        </w:rPr>
        <w:t xml:space="preserve"> </w:t>
      </w:r>
      <w:r w:rsidR="00866633">
        <w:rPr>
          <w:sz w:val="28"/>
          <w:szCs w:val="28"/>
        </w:rPr>
        <w:t>П</w:t>
      </w:r>
      <w:r>
        <w:rPr>
          <w:sz w:val="28"/>
          <w:szCs w:val="28"/>
        </w:rPr>
        <w:t>ротокол об административном правонарушении</w:t>
      </w:r>
      <w:r w:rsidR="00866633">
        <w:rPr>
          <w:sz w:val="28"/>
          <w:szCs w:val="28"/>
        </w:rPr>
        <w:t xml:space="preserve"> </w:t>
      </w:r>
      <w:r>
        <w:rPr>
          <w:sz w:val="28"/>
          <w:szCs w:val="28"/>
        </w:rPr>
        <w:t>может быть составлен не только в случае прямого нарушения, когда отчетность не соответствует данным бухгалтерского учета, но и в случаях не отражения в учете хозяйственных операций, повлекшее искаж</w:t>
      </w:r>
      <w:r w:rsidR="00B14736">
        <w:rPr>
          <w:sz w:val="28"/>
          <w:szCs w:val="28"/>
        </w:rPr>
        <w:t xml:space="preserve">ение бухгалтерской отчетности. </w:t>
      </w:r>
    </w:p>
    <w:p w:rsidR="00866633" w:rsidRDefault="00B14736" w:rsidP="00A45D87">
      <w:pPr>
        <w:ind w:firstLine="708"/>
        <w:jc w:val="both"/>
        <w:rPr>
          <w:sz w:val="28"/>
          <w:szCs w:val="28"/>
        </w:rPr>
      </w:pPr>
      <w:r>
        <w:rPr>
          <w:sz w:val="28"/>
          <w:szCs w:val="28"/>
        </w:rPr>
        <w:t>В</w:t>
      </w:r>
      <w:r w:rsidR="00A45D87">
        <w:rPr>
          <w:sz w:val="28"/>
          <w:szCs w:val="28"/>
        </w:rPr>
        <w:t xml:space="preserve"> ходе проверки </w:t>
      </w:r>
      <w:r>
        <w:rPr>
          <w:sz w:val="28"/>
          <w:szCs w:val="28"/>
        </w:rPr>
        <w:t>У</w:t>
      </w:r>
      <w:r w:rsidR="00A45D87">
        <w:rPr>
          <w:sz w:val="28"/>
          <w:szCs w:val="28"/>
        </w:rPr>
        <w:t xml:space="preserve">правления установлено, что казенным учреждением не отражен в бухгалтерском учете факт хозяйственной жизни, связанный </w:t>
      </w:r>
      <w:r w:rsidR="00A45D87" w:rsidRPr="00D0207C">
        <w:rPr>
          <w:sz w:val="28"/>
          <w:szCs w:val="28"/>
        </w:rPr>
        <w:t xml:space="preserve">с </w:t>
      </w:r>
      <w:r w:rsidR="00A45D87">
        <w:rPr>
          <w:sz w:val="28"/>
          <w:szCs w:val="28"/>
        </w:rPr>
        <w:t>поставкой товара</w:t>
      </w:r>
      <w:r w:rsidR="00A45D87" w:rsidRPr="00D0207C">
        <w:rPr>
          <w:sz w:val="28"/>
          <w:szCs w:val="28"/>
        </w:rPr>
        <w:t xml:space="preserve"> в рамках заключенного муниципального контракта,  подтвержденный первичным</w:t>
      </w:r>
      <w:r w:rsidR="00A45D87">
        <w:rPr>
          <w:sz w:val="28"/>
          <w:szCs w:val="28"/>
        </w:rPr>
        <w:t>и</w:t>
      </w:r>
      <w:r w:rsidR="00A45D87" w:rsidRPr="00D0207C">
        <w:rPr>
          <w:sz w:val="28"/>
          <w:szCs w:val="28"/>
        </w:rPr>
        <w:t xml:space="preserve"> учетным</w:t>
      </w:r>
      <w:r w:rsidR="00A45D87">
        <w:rPr>
          <w:sz w:val="28"/>
          <w:szCs w:val="28"/>
        </w:rPr>
        <w:t>и</w:t>
      </w:r>
      <w:r w:rsidR="00A45D87" w:rsidRPr="00D0207C">
        <w:rPr>
          <w:sz w:val="28"/>
          <w:szCs w:val="28"/>
        </w:rPr>
        <w:t xml:space="preserve"> документ</w:t>
      </w:r>
      <w:r w:rsidR="00A45D87">
        <w:rPr>
          <w:sz w:val="28"/>
          <w:szCs w:val="28"/>
        </w:rPr>
        <w:t>а</w:t>
      </w:r>
      <w:r w:rsidR="00A45D87" w:rsidRPr="00D0207C">
        <w:rPr>
          <w:sz w:val="28"/>
          <w:szCs w:val="28"/>
        </w:rPr>
        <w:t>м</w:t>
      </w:r>
      <w:r w:rsidR="00A45D87">
        <w:rPr>
          <w:sz w:val="28"/>
          <w:szCs w:val="28"/>
        </w:rPr>
        <w:t>и</w:t>
      </w:r>
      <w:r w:rsidR="00A45D87" w:rsidRPr="00D0207C">
        <w:rPr>
          <w:sz w:val="28"/>
          <w:szCs w:val="28"/>
        </w:rPr>
        <w:t xml:space="preserve"> – </w:t>
      </w:r>
      <w:r w:rsidR="00A45D87">
        <w:rPr>
          <w:sz w:val="28"/>
          <w:szCs w:val="28"/>
        </w:rPr>
        <w:t>товарными накладными</w:t>
      </w:r>
      <w:r w:rsidR="00A45D87" w:rsidRPr="00D0207C">
        <w:rPr>
          <w:sz w:val="28"/>
          <w:szCs w:val="28"/>
        </w:rPr>
        <w:t>. В результате допущено искажение бухгалтерского баланса</w:t>
      </w:r>
      <w:r w:rsidR="00A45D87">
        <w:rPr>
          <w:sz w:val="28"/>
          <w:szCs w:val="28"/>
        </w:rPr>
        <w:t xml:space="preserve">, более чем на 10 </w:t>
      </w:r>
      <w:r w:rsidR="00866633">
        <w:rPr>
          <w:sz w:val="28"/>
          <w:szCs w:val="28"/>
        </w:rPr>
        <w:t xml:space="preserve">% </w:t>
      </w:r>
      <w:r w:rsidR="00A45D87">
        <w:rPr>
          <w:sz w:val="28"/>
          <w:szCs w:val="28"/>
        </w:rPr>
        <w:t>в части не отражения сведений о кредиторской задолженности</w:t>
      </w:r>
      <w:r w:rsidR="00A45D87" w:rsidRPr="00C24AE1">
        <w:rPr>
          <w:sz w:val="28"/>
          <w:szCs w:val="28"/>
        </w:rPr>
        <w:t>.</w:t>
      </w:r>
      <w:r>
        <w:rPr>
          <w:sz w:val="28"/>
          <w:szCs w:val="28"/>
        </w:rPr>
        <w:t xml:space="preserve"> </w:t>
      </w:r>
    </w:p>
    <w:p w:rsidR="00A45D87" w:rsidRPr="00C24AE1" w:rsidRDefault="00B14736" w:rsidP="00A45D87">
      <w:pPr>
        <w:ind w:firstLine="708"/>
        <w:jc w:val="both"/>
        <w:rPr>
          <w:sz w:val="28"/>
          <w:szCs w:val="28"/>
        </w:rPr>
      </w:pPr>
      <w:r>
        <w:rPr>
          <w:sz w:val="28"/>
          <w:szCs w:val="28"/>
        </w:rPr>
        <w:t>Управлением составлен протокол об административном правонарушении по ч. 1 ст. 15.11 КоАП РФ</w:t>
      </w:r>
      <w:r w:rsidR="00866633">
        <w:rPr>
          <w:sz w:val="28"/>
          <w:szCs w:val="28"/>
        </w:rPr>
        <w:t>, по</w:t>
      </w:r>
      <w:r>
        <w:rPr>
          <w:sz w:val="28"/>
          <w:szCs w:val="28"/>
        </w:rPr>
        <w:t xml:space="preserve"> результатам рассмотрения </w:t>
      </w:r>
      <w:r w:rsidR="00866633">
        <w:rPr>
          <w:sz w:val="28"/>
          <w:szCs w:val="28"/>
        </w:rPr>
        <w:t>которого виновное</w:t>
      </w:r>
      <w:r>
        <w:rPr>
          <w:sz w:val="28"/>
          <w:szCs w:val="28"/>
        </w:rPr>
        <w:t xml:space="preserve"> должностное лицо привлечено  к административной ответственности в виде штрафа в размере 5,0 тыс. рублей. </w:t>
      </w:r>
    </w:p>
    <w:p w:rsidR="00620500" w:rsidRDefault="00620500" w:rsidP="00735384">
      <w:pPr>
        <w:ind w:firstLine="708"/>
        <w:jc w:val="both"/>
        <w:rPr>
          <w:b/>
          <w:i/>
          <w:sz w:val="28"/>
          <w:szCs w:val="28"/>
        </w:rPr>
      </w:pPr>
    </w:p>
    <w:p w:rsidR="00620500" w:rsidRPr="00D610A7" w:rsidRDefault="00D610A7" w:rsidP="00D610A7">
      <w:pPr>
        <w:pStyle w:val="8"/>
        <w:spacing w:before="0"/>
        <w:ind w:left="360"/>
        <w:jc w:val="center"/>
        <w:rPr>
          <w:rFonts w:ascii="Times New Roman" w:hAnsi="Times New Roman" w:cs="Times New Roman"/>
          <w:b/>
          <w:i/>
          <w:color w:val="000000" w:themeColor="text1"/>
          <w:sz w:val="28"/>
          <w:szCs w:val="28"/>
        </w:rPr>
      </w:pPr>
      <w:bookmarkStart w:id="12" w:name="_Toc19263564"/>
      <w:r w:rsidRPr="00D610A7">
        <w:rPr>
          <w:rFonts w:ascii="Times New Roman" w:hAnsi="Times New Roman" w:cs="Times New Roman"/>
          <w:b/>
          <w:i/>
          <w:color w:val="000000" w:themeColor="text1"/>
          <w:sz w:val="28"/>
          <w:szCs w:val="28"/>
        </w:rPr>
        <w:t xml:space="preserve">6. </w:t>
      </w:r>
      <w:r w:rsidR="00620500" w:rsidRPr="00D610A7">
        <w:rPr>
          <w:rFonts w:ascii="Times New Roman" w:hAnsi="Times New Roman" w:cs="Times New Roman"/>
          <w:b/>
          <w:i/>
          <w:color w:val="000000" w:themeColor="text1"/>
          <w:sz w:val="28"/>
          <w:szCs w:val="28"/>
        </w:rPr>
        <w:t>Нарушение порядка формирования муниципального задания</w:t>
      </w:r>
      <w:bookmarkEnd w:id="12"/>
    </w:p>
    <w:p w:rsidR="00620500" w:rsidRPr="00D610A7" w:rsidRDefault="00620500" w:rsidP="00D610A7">
      <w:pPr>
        <w:pStyle w:val="8"/>
        <w:spacing w:before="0"/>
        <w:jc w:val="center"/>
        <w:rPr>
          <w:rFonts w:ascii="Times New Roman" w:hAnsi="Times New Roman" w:cs="Times New Roman"/>
          <w:b/>
          <w:i/>
          <w:color w:val="000000" w:themeColor="text1"/>
          <w:sz w:val="28"/>
          <w:szCs w:val="28"/>
        </w:rPr>
      </w:pPr>
      <w:bookmarkStart w:id="13" w:name="_Toc19263565"/>
      <w:r w:rsidRPr="00D610A7">
        <w:rPr>
          <w:rFonts w:ascii="Times New Roman" w:hAnsi="Times New Roman" w:cs="Times New Roman"/>
          <w:b/>
          <w:i/>
          <w:color w:val="000000" w:themeColor="text1"/>
          <w:sz w:val="28"/>
          <w:szCs w:val="28"/>
        </w:rPr>
        <w:t>(ст. 15.15.15 КоАП РФ)</w:t>
      </w:r>
      <w:bookmarkEnd w:id="13"/>
    </w:p>
    <w:p w:rsidR="00620500" w:rsidRDefault="00620500" w:rsidP="00620500">
      <w:pPr>
        <w:ind w:firstLine="708"/>
        <w:jc w:val="center"/>
        <w:rPr>
          <w:b/>
          <w:i/>
          <w:sz w:val="28"/>
          <w:szCs w:val="28"/>
        </w:rPr>
      </w:pPr>
    </w:p>
    <w:p w:rsidR="00730C09" w:rsidRPr="00730C09" w:rsidRDefault="00730C09" w:rsidP="00730C09">
      <w:pPr>
        <w:ind w:firstLine="708"/>
        <w:jc w:val="both"/>
        <w:rPr>
          <w:sz w:val="28"/>
          <w:szCs w:val="28"/>
        </w:rPr>
      </w:pPr>
      <w:r w:rsidRPr="00730C09">
        <w:rPr>
          <w:sz w:val="28"/>
          <w:szCs w:val="28"/>
        </w:rPr>
        <w:t>Управлением проведена проверка отраслевого (функционального) органа администрации муниципального образования город Новороссийск по вопросу соблюдения законодательства, регулирующего бюджетные правоотношения при формировании муниципального задания на оказание муниципальных услуг подведомственным муниципальным бюджетным учреждением на 2018 год.</w:t>
      </w:r>
    </w:p>
    <w:p w:rsidR="00074158" w:rsidRPr="00AF5962" w:rsidRDefault="00074158" w:rsidP="00074158">
      <w:pPr>
        <w:pStyle w:val="ac"/>
        <w:ind w:left="0" w:firstLine="709"/>
        <w:jc w:val="both"/>
        <w:rPr>
          <w:sz w:val="28"/>
          <w:szCs w:val="28"/>
        </w:rPr>
      </w:pPr>
      <w:r w:rsidRPr="00BB298F">
        <w:rPr>
          <w:sz w:val="28"/>
          <w:szCs w:val="28"/>
        </w:rPr>
        <w:lastRenderedPageBreak/>
        <w:t xml:space="preserve">В </w:t>
      </w:r>
      <w:r>
        <w:rPr>
          <w:sz w:val="28"/>
          <w:szCs w:val="28"/>
        </w:rPr>
        <w:t>результате</w:t>
      </w:r>
      <w:r w:rsidRPr="00BB298F">
        <w:rPr>
          <w:sz w:val="28"/>
          <w:szCs w:val="28"/>
        </w:rPr>
        <w:t xml:space="preserve"> проверки </w:t>
      </w:r>
      <w:r>
        <w:rPr>
          <w:sz w:val="28"/>
          <w:szCs w:val="28"/>
        </w:rPr>
        <w:t>выявлено, что объектом контроля при</w:t>
      </w:r>
      <w:r w:rsidRPr="00AF5962">
        <w:rPr>
          <w:sz w:val="28"/>
          <w:szCs w:val="28"/>
        </w:rPr>
        <w:t xml:space="preserve"> формир</w:t>
      </w:r>
      <w:r>
        <w:rPr>
          <w:sz w:val="28"/>
          <w:szCs w:val="28"/>
        </w:rPr>
        <w:t>овании</w:t>
      </w:r>
      <w:r w:rsidR="00AE4724">
        <w:rPr>
          <w:sz w:val="28"/>
          <w:szCs w:val="28"/>
        </w:rPr>
        <w:t xml:space="preserve"> муниципального задания </w:t>
      </w:r>
      <w:r w:rsidR="00AE4724" w:rsidRPr="00730C09">
        <w:rPr>
          <w:sz w:val="28"/>
          <w:szCs w:val="28"/>
        </w:rPr>
        <w:t>на оказание муниципальных услуг подведомственным муниципальным бюджетным</w:t>
      </w:r>
      <w:r w:rsidR="000B5A5E">
        <w:rPr>
          <w:sz w:val="28"/>
          <w:szCs w:val="28"/>
        </w:rPr>
        <w:t xml:space="preserve"> учреждение</w:t>
      </w:r>
      <w:r w:rsidR="00776B97">
        <w:rPr>
          <w:sz w:val="28"/>
          <w:szCs w:val="28"/>
        </w:rPr>
        <w:t>м</w:t>
      </w:r>
      <w:r w:rsidRPr="00AF5962">
        <w:rPr>
          <w:sz w:val="28"/>
          <w:szCs w:val="28"/>
        </w:rPr>
        <w:t xml:space="preserve"> и его финансового обеспечения</w:t>
      </w:r>
      <w:r w:rsidRPr="00BB298F">
        <w:rPr>
          <w:sz w:val="28"/>
          <w:szCs w:val="28"/>
        </w:rPr>
        <w:t xml:space="preserve"> </w:t>
      </w:r>
      <w:r>
        <w:rPr>
          <w:sz w:val="28"/>
          <w:szCs w:val="28"/>
        </w:rPr>
        <w:t>допущено</w:t>
      </w:r>
      <w:r w:rsidRPr="00BB298F">
        <w:rPr>
          <w:sz w:val="28"/>
          <w:szCs w:val="28"/>
        </w:rPr>
        <w:t xml:space="preserve"> нарушение ст. 69.2 Бюджетного кодекса РФ</w:t>
      </w:r>
      <w:r w:rsidRPr="00AF5962">
        <w:rPr>
          <w:sz w:val="28"/>
          <w:szCs w:val="28"/>
        </w:rPr>
        <w:t>, выразившееся в</w:t>
      </w:r>
      <w:r>
        <w:rPr>
          <w:sz w:val="28"/>
          <w:szCs w:val="28"/>
        </w:rPr>
        <w:t xml:space="preserve"> следующем</w:t>
      </w:r>
      <w:r w:rsidRPr="00AF5962">
        <w:rPr>
          <w:sz w:val="28"/>
          <w:szCs w:val="28"/>
        </w:rPr>
        <w:t>:</w:t>
      </w:r>
    </w:p>
    <w:p w:rsidR="00074158" w:rsidRPr="00AF5962" w:rsidRDefault="00074158" w:rsidP="00074158">
      <w:pPr>
        <w:pStyle w:val="ac"/>
        <w:ind w:left="0" w:firstLine="709"/>
        <w:jc w:val="both"/>
        <w:rPr>
          <w:sz w:val="28"/>
          <w:szCs w:val="28"/>
        </w:rPr>
      </w:pPr>
      <w:r>
        <w:rPr>
          <w:sz w:val="28"/>
          <w:szCs w:val="28"/>
        </w:rPr>
        <w:t>- в муниципально</w:t>
      </w:r>
      <w:r w:rsidR="0077716E">
        <w:rPr>
          <w:sz w:val="28"/>
          <w:szCs w:val="28"/>
        </w:rPr>
        <w:t>м</w:t>
      </w:r>
      <w:r>
        <w:rPr>
          <w:sz w:val="28"/>
          <w:szCs w:val="28"/>
        </w:rPr>
        <w:t xml:space="preserve"> задани</w:t>
      </w:r>
      <w:r w:rsidR="0077716E">
        <w:rPr>
          <w:sz w:val="28"/>
          <w:szCs w:val="28"/>
        </w:rPr>
        <w:t>и</w:t>
      </w:r>
      <w:r w:rsidRPr="00BB298F">
        <w:rPr>
          <w:sz w:val="28"/>
          <w:szCs w:val="28"/>
        </w:rPr>
        <w:t xml:space="preserve"> </w:t>
      </w:r>
      <w:r w:rsidR="00AE4724">
        <w:rPr>
          <w:sz w:val="28"/>
          <w:szCs w:val="28"/>
        </w:rPr>
        <w:t xml:space="preserve">не </w:t>
      </w:r>
      <w:r w:rsidR="0077716E">
        <w:rPr>
          <w:sz w:val="28"/>
          <w:szCs w:val="28"/>
        </w:rPr>
        <w:t>предусмотрены</w:t>
      </w:r>
      <w:r w:rsidR="00AE4724">
        <w:rPr>
          <w:sz w:val="28"/>
          <w:szCs w:val="28"/>
        </w:rPr>
        <w:t xml:space="preserve"> оказываемые учреждением услуги, </w:t>
      </w:r>
      <w:r w:rsidRPr="00AF5962">
        <w:rPr>
          <w:sz w:val="28"/>
          <w:szCs w:val="28"/>
        </w:rPr>
        <w:t>расходы</w:t>
      </w:r>
      <w:r w:rsidR="00AE4724">
        <w:rPr>
          <w:sz w:val="28"/>
          <w:szCs w:val="28"/>
        </w:rPr>
        <w:t xml:space="preserve"> </w:t>
      </w:r>
      <w:r w:rsidR="0077716E">
        <w:rPr>
          <w:sz w:val="28"/>
          <w:szCs w:val="28"/>
        </w:rPr>
        <w:t>по</w:t>
      </w:r>
      <w:r w:rsidR="00AE4724">
        <w:rPr>
          <w:sz w:val="28"/>
          <w:szCs w:val="28"/>
        </w:rPr>
        <w:t xml:space="preserve"> которы</w:t>
      </w:r>
      <w:r w:rsidR="0077716E">
        <w:rPr>
          <w:sz w:val="28"/>
          <w:szCs w:val="28"/>
        </w:rPr>
        <w:t>м</w:t>
      </w:r>
      <w:r w:rsidR="00AE4724">
        <w:rPr>
          <w:sz w:val="28"/>
          <w:szCs w:val="28"/>
        </w:rPr>
        <w:t xml:space="preserve"> </w:t>
      </w:r>
      <w:r w:rsidRPr="00AF5962">
        <w:rPr>
          <w:sz w:val="28"/>
          <w:szCs w:val="28"/>
        </w:rPr>
        <w:t>включены в расчет нормативных затрат на выполнение муниципального задания</w:t>
      </w:r>
      <w:r>
        <w:rPr>
          <w:sz w:val="28"/>
          <w:szCs w:val="28"/>
        </w:rPr>
        <w:t>;</w:t>
      </w:r>
    </w:p>
    <w:p w:rsidR="00074158" w:rsidRPr="00AE4724" w:rsidRDefault="00074158" w:rsidP="00AE4724">
      <w:pPr>
        <w:pStyle w:val="ac"/>
        <w:ind w:left="0" w:firstLine="709"/>
        <w:jc w:val="both"/>
        <w:rPr>
          <w:sz w:val="28"/>
          <w:szCs w:val="28"/>
        </w:rPr>
      </w:pPr>
      <w:r w:rsidRPr="00AE4724">
        <w:rPr>
          <w:sz w:val="28"/>
          <w:szCs w:val="28"/>
        </w:rPr>
        <w:t xml:space="preserve">- </w:t>
      </w:r>
      <w:r w:rsidR="00AE4724" w:rsidRPr="00AE4724">
        <w:rPr>
          <w:sz w:val="28"/>
          <w:szCs w:val="28"/>
        </w:rPr>
        <w:t>объем предусмотренных муниципальным заданием муниципальных услуг не соответств</w:t>
      </w:r>
      <w:r w:rsidR="00AE4724">
        <w:rPr>
          <w:sz w:val="28"/>
          <w:szCs w:val="28"/>
        </w:rPr>
        <w:t>ует</w:t>
      </w:r>
      <w:r w:rsidRPr="00AE4724">
        <w:rPr>
          <w:sz w:val="28"/>
          <w:szCs w:val="28"/>
        </w:rPr>
        <w:t xml:space="preserve"> </w:t>
      </w:r>
      <w:r w:rsidR="00AE4724">
        <w:rPr>
          <w:sz w:val="28"/>
          <w:szCs w:val="28"/>
        </w:rPr>
        <w:t xml:space="preserve">объему, установленному в </w:t>
      </w:r>
      <w:r w:rsidRPr="00AE4724">
        <w:rPr>
          <w:sz w:val="28"/>
          <w:szCs w:val="28"/>
        </w:rPr>
        <w:t>расчет</w:t>
      </w:r>
      <w:r w:rsidR="00AE4724">
        <w:rPr>
          <w:sz w:val="28"/>
          <w:szCs w:val="28"/>
        </w:rPr>
        <w:t>е</w:t>
      </w:r>
      <w:r w:rsidRPr="00AE4724">
        <w:rPr>
          <w:sz w:val="28"/>
          <w:szCs w:val="28"/>
        </w:rPr>
        <w:t xml:space="preserve"> нормативных затрат;</w:t>
      </w:r>
    </w:p>
    <w:p w:rsidR="00074158" w:rsidRDefault="00074158" w:rsidP="00AE4724">
      <w:pPr>
        <w:pStyle w:val="ac"/>
        <w:ind w:left="0" w:firstLine="709"/>
        <w:jc w:val="both"/>
        <w:rPr>
          <w:sz w:val="28"/>
          <w:szCs w:val="28"/>
        </w:rPr>
      </w:pPr>
      <w:r w:rsidRPr="00AE4724">
        <w:rPr>
          <w:sz w:val="28"/>
          <w:szCs w:val="28"/>
        </w:rPr>
        <w:t>- нормативные затраты на обеспечение исполнения муниципального задания, не соответствуют объему бюджетных ассигнований</w:t>
      </w:r>
      <w:r w:rsidR="00AE4724" w:rsidRPr="00AE4724">
        <w:rPr>
          <w:sz w:val="28"/>
          <w:szCs w:val="28"/>
        </w:rPr>
        <w:t>, предусмотренных в</w:t>
      </w:r>
      <w:r w:rsidRPr="00AE4724">
        <w:rPr>
          <w:sz w:val="28"/>
          <w:szCs w:val="28"/>
        </w:rPr>
        <w:t xml:space="preserve"> бюджет</w:t>
      </w:r>
      <w:r w:rsidR="00AE4724" w:rsidRPr="00AE4724">
        <w:rPr>
          <w:sz w:val="28"/>
          <w:szCs w:val="28"/>
        </w:rPr>
        <w:t>е</w:t>
      </w:r>
      <w:r w:rsidRPr="00AE4724">
        <w:rPr>
          <w:sz w:val="28"/>
          <w:szCs w:val="28"/>
        </w:rPr>
        <w:t xml:space="preserve"> муниципального образования город Новороссийск.</w:t>
      </w:r>
    </w:p>
    <w:p w:rsidR="00AE4724" w:rsidRPr="00AE4724" w:rsidRDefault="00ED5440" w:rsidP="00AE4724">
      <w:pPr>
        <w:pStyle w:val="ac"/>
        <w:ind w:left="0" w:firstLine="709"/>
        <w:jc w:val="both"/>
        <w:rPr>
          <w:sz w:val="28"/>
          <w:szCs w:val="28"/>
        </w:rPr>
      </w:pPr>
      <w:r>
        <w:rPr>
          <w:sz w:val="28"/>
          <w:szCs w:val="28"/>
        </w:rPr>
        <w:t>Управлением</w:t>
      </w:r>
      <w:r w:rsidR="00AE4724">
        <w:rPr>
          <w:sz w:val="28"/>
          <w:szCs w:val="28"/>
        </w:rPr>
        <w:t xml:space="preserve"> составлен протокол об административном правонарушении, ответственность за которое предусмотрена ст. 15.15.15 КоАП РФ.</w:t>
      </w:r>
      <w:r w:rsidRPr="00ED5440">
        <w:rPr>
          <w:sz w:val="28"/>
          <w:szCs w:val="28"/>
        </w:rPr>
        <w:t xml:space="preserve"> </w:t>
      </w:r>
      <w:r>
        <w:rPr>
          <w:sz w:val="28"/>
          <w:szCs w:val="28"/>
        </w:rPr>
        <w:t>Должностное лицо отраслевого (функционального) органа администрации муниципального образования город Новороссийск привлечено к административной ответственности в виде штрафа в размере 10,0 тыс.</w:t>
      </w:r>
      <w:r w:rsidR="00C873B6">
        <w:rPr>
          <w:sz w:val="28"/>
          <w:szCs w:val="28"/>
        </w:rPr>
        <w:t xml:space="preserve"> </w:t>
      </w:r>
      <w:r>
        <w:rPr>
          <w:sz w:val="28"/>
          <w:szCs w:val="28"/>
        </w:rPr>
        <w:t>рублей.</w:t>
      </w:r>
    </w:p>
    <w:p w:rsidR="00FC2A95" w:rsidRDefault="00FC2A95" w:rsidP="00620500">
      <w:pPr>
        <w:ind w:firstLine="708"/>
        <w:jc w:val="center"/>
        <w:rPr>
          <w:b/>
          <w:i/>
          <w:sz w:val="28"/>
          <w:szCs w:val="28"/>
        </w:rPr>
      </w:pPr>
    </w:p>
    <w:sectPr w:rsidR="00FC2A95" w:rsidSect="00D610A7">
      <w:footerReference w:type="default" r:id="rId23"/>
      <w:pgSz w:w="11909" w:h="16834"/>
      <w:pgMar w:top="568" w:right="567" w:bottom="709" w:left="1985"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97" w:rsidRDefault="00776B97" w:rsidP="00373139">
      <w:r>
        <w:separator/>
      </w:r>
    </w:p>
  </w:endnote>
  <w:endnote w:type="continuationSeparator" w:id="0">
    <w:p w:rsidR="00776B97" w:rsidRDefault="00776B97" w:rsidP="003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8"/>
      <w:gridCol w:w="959"/>
    </w:tblGrid>
    <w:tr w:rsidR="00776B97">
      <w:tc>
        <w:tcPr>
          <w:tcW w:w="4500" w:type="pct"/>
          <w:tcBorders>
            <w:top w:val="single" w:sz="4" w:space="0" w:color="000000" w:themeColor="text1"/>
          </w:tcBorders>
        </w:tcPr>
        <w:p w:rsidR="00776B97" w:rsidRPr="001F3747" w:rsidRDefault="00776B97">
          <w:pPr>
            <w:pStyle w:val="aa"/>
            <w:jc w:val="right"/>
            <w:rPr>
              <w:b/>
            </w:rPr>
          </w:pPr>
          <w:r w:rsidRPr="001F3747">
            <w:rPr>
              <w:b/>
              <w:color w:val="1F4E79" w:themeColor="accent1" w:themeShade="80"/>
            </w:rPr>
            <w:t>Управление финансового контроля</w:t>
          </w:r>
        </w:p>
      </w:tc>
      <w:tc>
        <w:tcPr>
          <w:tcW w:w="500" w:type="pct"/>
          <w:tcBorders>
            <w:top w:val="single" w:sz="4" w:space="0" w:color="ED7D31" w:themeColor="accent2"/>
          </w:tcBorders>
          <w:shd w:val="clear" w:color="auto" w:fill="C45911" w:themeFill="accent2" w:themeFillShade="BF"/>
        </w:tcPr>
        <w:p w:rsidR="00776B97" w:rsidRDefault="00776B97" w:rsidP="001F3747">
          <w:pPr>
            <w:pStyle w:val="a8"/>
            <w:jc w:val="center"/>
            <w:rPr>
              <w:color w:val="FFFFFF" w:themeColor="background1"/>
            </w:rPr>
          </w:pPr>
          <w:r>
            <w:fldChar w:fldCharType="begin"/>
          </w:r>
          <w:r>
            <w:instrText>PAGE   \* MERGEFORMAT</w:instrText>
          </w:r>
          <w:r>
            <w:fldChar w:fldCharType="separate"/>
          </w:r>
          <w:r w:rsidR="00934CF1" w:rsidRPr="00934CF1">
            <w:rPr>
              <w:noProof/>
              <w:color w:val="FFFFFF" w:themeColor="background1"/>
            </w:rPr>
            <w:t>2</w:t>
          </w:r>
          <w:r>
            <w:rPr>
              <w:color w:val="FFFFFF" w:themeColor="background1"/>
            </w:rPr>
            <w:fldChar w:fldCharType="end"/>
          </w:r>
        </w:p>
      </w:tc>
    </w:tr>
  </w:tbl>
  <w:p w:rsidR="00776B97" w:rsidRDefault="00776B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97" w:rsidRDefault="00776B97" w:rsidP="00373139">
      <w:r>
        <w:separator/>
      </w:r>
    </w:p>
  </w:footnote>
  <w:footnote w:type="continuationSeparator" w:id="0">
    <w:p w:rsidR="00776B97" w:rsidRDefault="00776B97" w:rsidP="0037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161"/>
    <w:multiLevelType w:val="hybridMultilevel"/>
    <w:tmpl w:val="68F63566"/>
    <w:lvl w:ilvl="0" w:tplc="D9F63340">
      <w:start w:val="1"/>
      <w:numFmt w:val="upperRoman"/>
      <w:lvlText w:val="%1."/>
      <w:lvlJc w:val="left"/>
      <w:pPr>
        <w:ind w:left="795" w:hanging="720"/>
      </w:pPr>
      <w:rPr>
        <w:rFonts w:hint="default"/>
        <w:b w:val="0"/>
        <w:i w:val="0"/>
        <w:color w:val="000000" w:themeColor="text1"/>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5553043"/>
    <w:multiLevelType w:val="hybridMultilevel"/>
    <w:tmpl w:val="F296185E"/>
    <w:lvl w:ilvl="0" w:tplc="402C61D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39"/>
    <w:rsid w:val="00032A05"/>
    <w:rsid w:val="00034A91"/>
    <w:rsid w:val="000420ED"/>
    <w:rsid w:val="00074158"/>
    <w:rsid w:val="000B36BF"/>
    <w:rsid w:val="000B5A5E"/>
    <w:rsid w:val="000C33AE"/>
    <w:rsid w:val="000E1041"/>
    <w:rsid w:val="00114AC4"/>
    <w:rsid w:val="00132322"/>
    <w:rsid w:val="00144850"/>
    <w:rsid w:val="00156846"/>
    <w:rsid w:val="00165ECC"/>
    <w:rsid w:val="00166A13"/>
    <w:rsid w:val="00176228"/>
    <w:rsid w:val="00177252"/>
    <w:rsid w:val="001909DD"/>
    <w:rsid w:val="001A58E7"/>
    <w:rsid w:val="001D35DD"/>
    <w:rsid w:val="001D3D15"/>
    <w:rsid w:val="001F3747"/>
    <w:rsid w:val="001F6801"/>
    <w:rsid w:val="002219E5"/>
    <w:rsid w:val="002259E1"/>
    <w:rsid w:val="0023006E"/>
    <w:rsid w:val="00243CBF"/>
    <w:rsid w:val="00244753"/>
    <w:rsid w:val="00251A7C"/>
    <w:rsid w:val="00274446"/>
    <w:rsid w:val="00285C75"/>
    <w:rsid w:val="00290762"/>
    <w:rsid w:val="002B5397"/>
    <w:rsid w:val="002C6405"/>
    <w:rsid w:val="002D647A"/>
    <w:rsid w:val="002F4BB3"/>
    <w:rsid w:val="00321167"/>
    <w:rsid w:val="003256FB"/>
    <w:rsid w:val="003426FB"/>
    <w:rsid w:val="0034395E"/>
    <w:rsid w:val="003465FA"/>
    <w:rsid w:val="00354EE2"/>
    <w:rsid w:val="003607E4"/>
    <w:rsid w:val="00373139"/>
    <w:rsid w:val="0039244D"/>
    <w:rsid w:val="003B79FD"/>
    <w:rsid w:val="003F0B8C"/>
    <w:rsid w:val="00413655"/>
    <w:rsid w:val="0041626B"/>
    <w:rsid w:val="0044340E"/>
    <w:rsid w:val="004544FE"/>
    <w:rsid w:val="004614F5"/>
    <w:rsid w:val="004702EB"/>
    <w:rsid w:val="00482F05"/>
    <w:rsid w:val="00487533"/>
    <w:rsid w:val="00497659"/>
    <w:rsid w:val="004A3139"/>
    <w:rsid w:val="004A7EBD"/>
    <w:rsid w:val="004B7C5B"/>
    <w:rsid w:val="004E270F"/>
    <w:rsid w:val="004E331C"/>
    <w:rsid w:val="004E5A0E"/>
    <w:rsid w:val="005066D8"/>
    <w:rsid w:val="00575C10"/>
    <w:rsid w:val="005943C8"/>
    <w:rsid w:val="005A1A23"/>
    <w:rsid w:val="005C745F"/>
    <w:rsid w:val="005E0F2E"/>
    <w:rsid w:val="006121C6"/>
    <w:rsid w:val="0061298C"/>
    <w:rsid w:val="00620500"/>
    <w:rsid w:val="00650679"/>
    <w:rsid w:val="00654C5E"/>
    <w:rsid w:val="00656FBE"/>
    <w:rsid w:val="0066490B"/>
    <w:rsid w:val="006658CC"/>
    <w:rsid w:val="00681142"/>
    <w:rsid w:val="00690195"/>
    <w:rsid w:val="00691238"/>
    <w:rsid w:val="006914C7"/>
    <w:rsid w:val="006B1F90"/>
    <w:rsid w:val="006B7DE2"/>
    <w:rsid w:val="006C3A9A"/>
    <w:rsid w:val="006C5F90"/>
    <w:rsid w:val="007026B4"/>
    <w:rsid w:val="00706A37"/>
    <w:rsid w:val="00715F68"/>
    <w:rsid w:val="00721220"/>
    <w:rsid w:val="00730C09"/>
    <w:rsid w:val="00734068"/>
    <w:rsid w:val="00735384"/>
    <w:rsid w:val="00752BCE"/>
    <w:rsid w:val="00755473"/>
    <w:rsid w:val="00762F39"/>
    <w:rsid w:val="00766376"/>
    <w:rsid w:val="00776186"/>
    <w:rsid w:val="00776B97"/>
    <w:rsid w:val="0077716E"/>
    <w:rsid w:val="00783759"/>
    <w:rsid w:val="007851F4"/>
    <w:rsid w:val="007A262E"/>
    <w:rsid w:val="007A2FDF"/>
    <w:rsid w:val="007C6BDD"/>
    <w:rsid w:val="007D2915"/>
    <w:rsid w:val="007E2DF6"/>
    <w:rsid w:val="007E6820"/>
    <w:rsid w:val="007F0E1C"/>
    <w:rsid w:val="00807969"/>
    <w:rsid w:val="00814E59"/>
    <w:rsid w:val="00815A46"/>
    <w:rsid w:val="00846A07"/>
    <w:rsid w:val="00847E96"/>
    <w:rsid w:val="00866633"/>
    <w:rsid w:val="00882B26"/>
    <w:rsid w:val="00887428"/>
    <w:rsid w:val="008B5DA1"/>
    <w:rsid w:val="008E13F7"/>
    <w:rsid w:val="008F55CD"/>
    <w:rsid w:val="00910AB6"/>
    <w:rsid w:val="00921A8C"/>
    <w:rsid w:val="00930D7B"/>
    <w:rsid w:val="00934CF1"/>
    <w:rsid w:val="009475A5"/>
    <w:rsid w:val="009478AF"/>
    <w:rsid w:val="00950268"/>
    <w:rsid w:val="009549CE"/>
    <w:rsid w:val="0098691C"/>
    <w:rsid w:val="009C2EA6"/>
    <w:rsid w:val="009D3B81"/>
    <w:rsid w:val="009F01FF"/>
    <w:rsid w:val="009F1C48"/>
    <w:rsid w:val="009F7F55"/>
    <w:rsid w:val="00A37074"/>
    <w:rsid w:val="00A41E4F"/>
    <w:rsid w:val="00A45D87"/>
    <w:rsid w:val="00A52AB5"/>
    <w:rsid w:val="00A62DB4"/>
    <w:rsid w:val="00A7257B"/>
    <w:rsid w:val="00A736AC"/>
    <w:rsid w:val="00A74673"/>
    <w:rsid w:val="00A96F97"/>
    <w:rsid w:val="00AC33DE"/>
    <w:rsid w:val="00AC3D3F"/>
    <w:rsid w:val="00AC6FAE"/>
    <w:rsid w:val="00AE4724"/>
    <w:rsid w:val="00B0014C"/>
    <w:rsid w:val="00B042A6"/>
    <w:rsid w:val="00B07C42"/>
    <w:rsid w:val="00B14736"/>
    <w:rsid w:val="00B22782"/>
    <w:rsid w:val="00B420D0"/>
    <w:rsid w:val="00B475CA"/>
    <w:rsid w:val="00B6322A"/>
    <w:rsid w:val="00B6629C"/>
    <w:rsid w:val="00B73C45"/>
    <w:rsid w:val="00B83574"/>
    <w:rsid w:val="00B86411"/>
    <w:rsid w:val="00B8683C"/>
    <w:rsid w:val="00BB33CD"/>
    <w:rsid w:val="00BB4A5A"/>
    <w:rsid w:val="00BB6D24"/>
    <w:rsid w:val="00BD1252"/>
    <w:rsid w:val="00BE0EC2"/>
    <w:rsid w:val="00BE1903"/>
    <w:rsid w:val="00C348EC"/>
    <w:rsid w:val="00C45A40"/>
    <w:rsid w:val="00C527B1"/>
    <w:rsid w:val="00C56768"/>
    <w:rsid w:val="00C57C51"/>
    <w:rsid w:val="00C80842"/>
    <w:rsid w:val="00C873B6"/>
    <w:rsid w:val="00CA21F7"/>
    <w:rsid w:val="00CA5CB5"/>
    <w:rsid w:val="00CE0287"/>
    <w:rsid w:val="00CE3CF7"/>
    <w:rsid w:val="00CE4DB8"/>
    <w:rsid w:val="00CF0AB9"/>
    <w:rsid w:val="00D371A9"/>
    <w:rsid w:val="00D408E1"/>
    <w:rsid w:val="00D55D97"/>
    <w:rsid w:val="00D610A7"/>
    <w:rsid w:val="00D70F49"/>
    <w:rsid w:val="00D75DFB"/>
    <w:rsid w:val="00D93F1C"/>
    <w:rsid w:val="00D97403"/>
    <w:rsid w:val="00DA1249"/>
    <w:rsid w:val="00DA3D88"/>
    <w:rsid w:val="00DB7C5E"/>
    <w:rsid w:val="00DC26FB"/>
    <w:rsid w:val="00DC41B5"/>
    <w:rsid w:val="00DC5E10"/>
    <w:rsid w:val="00DC6D16"/>
    <w:rsid w:val="00DD0B47"/>
    <w:rsid w:val="00DD198A"/>
    <w:rsid w:val="00DF4EC8"/>
    <w:rsid w:val="00E14B7D"/>
    <w:rsid w:val="00E33245"/>
    <w:rsid w:val="00E339FE"/>
    <w:rsid w:val="00E42027"/>
    <w:rsid w:val="00E46094"/>
    <w:rsid w:val="00E71C7D"/>
    <w:rsid w:val="00E72D12"/>
    <w:rsid w:val="00E8368B"/>
    <w:rsid w:val="00EB54ED"/>
    <w:rsid w:val="00ED06D5"/>
    <w:rsid w:val="00ED5440"/>
    <w:rsid w:val="00EE09D8"/>
    <w:rsid w:val="00EF3159"/>
    <w:rsid w:val="00EF62E7"/>
    <w:rsid w:val="00F12273"/>
    <w:rsid w:val="00F156B4"/>
    <w:rsid w:val="00F5365B"/>
    <w:rsid w:val="00F67D00"/>
    <w:rsid w:val="00F771EF"/>
    <w:rsid w:val="00F859EB"/>
    <w:rsid w:val="00F9368A"/>
    <w:rsid w:val="00FB603D"/>
    <w:rsid w:val="00FC2A95"/>
    <w:rsid w:val="00FC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39"/>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B0014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87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C6B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E0F2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E0F2E"/>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E0F2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E0F2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E0F2E"/>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A3139"/>
    <w:pPr>
      <w:widowControl w:val="0"/>
      <w:spacing w:before="360" w:line="280" w:lineRule="auto"/>
      <w:ind w:left="160"/>
      <w:jc w:val="center"/>
    </w:pPr>
    <w:rPr>
      <w:rFonts w:ascii="Times New Roman" w:eastAsia="Times New Roman" w:hAnsi="Times New Roman"/>
    </w:rPr>
  </w:style>
  <w:style w:type="paragraph" w:styleId="a3">
    <w:name w:val="Body Text"/>
    <w:basedOn w:val="a"/>
    <w:link w:val="a4"/>
    <w:rsid w:val="00E46094"/>
    <w:pPr>
      <w:widowControl/>
      <w:tabs>
        <w:tab w:val="center" w:pos="0"/>
      </w:tabs>
      <w:autoSpaceDE/>
      <w:autoSpaceDN/>
      <w:adjustRightInd/>
      <w:jc w:val="center"/>
    </w:pPr>
    <w:rPr>
      <w:b/>
      <w:sz w:val="28"/>
      <w:szCs w:val="28"/>
    </w:rPr>
  </w:style>
  <w:style w:type="character" w:customStyle="1" w:styleId="a4">
    <w:name w:val="Основной текст Знак"/>
    <w:basedOn w:val="a0"/>
    <w:link w:val="a3"/>
    <w:rsid w:val="00E46094"/>
    <w:rPr>
      <w:rFonts w:ascii="Times New Roman" w:eastAsia="Times New Roman" w:hAnsi="Times New Roman"/>
      <w:b/>
      <w:sz w:val="28"/>
      <w:szCs w:val="28"/>
    </w:rPr>
  </w:style>
  <w:style w:type="character" w:styleId="a5">
    <w:name w:val="Hyperlink"/>
    <w:uiPriority w:val="99"/>
    <w:rsid w:val="00E46094"/>
    <w:rPr>
      <w:color w:val="0000FF"/>
      <w:u w:val="single"/>
    </w:rPr>
  </w:style>
  <w:style w:type="paragraph" w:styleId="a6">
    <w:name w:val="Balloon Text"/>
    <w:basedOn w:val="a"/>
    <w:link w:val="a7"/>
    <w:uiPriority w:val="99"/>
    <w:semiHidden/>
    <w:unhideWhenUsed/>
    <w:rsid w:val="00E46094"/>
    <w:rPr>
      <w:rFonts w:ascii="Tahoma" w:hAnsi="Tahoma" w:cs="Tahoma"/>
      <w:sz w:val="16"/>
      <w:szCs w:val="16"/>
    </w:rPr>
  </w:style>
  <w:style w:type="character" w:customStyle="1" w:styleId="a7">
    <w:name w:val="Текст выноски Знак"/>
    <w:basedOn w:val="a0"/>
    <w:link w:val="a6"/>
    <w:uiPriority w:val="99"/>
    <w:semiHidden/>
    <w:rsid w:val="00E46094"/>
    <w:rPr>
      <w:rFonts w:ascii="Tahoma" w:eastAsia="Times New Roman" w:hAnsi="Tahoma" w:cs="Tahoma"/>
      <w:sz w:val="16"/>
      <w:szCs w:val="16"/>
    </w:rPr>
  </w:style>
  <w:style w:type="paragraph" w:styleId="a8">
    <w:name w:val="header"/>
    <w:basedOn w:val="a"/>
    <w:link w:val="a9"/>
    <w:uiPriority w:val="99"/>
    <w:unhideWhenUsed/>
    <w:rsid w:val="00373139"/>
    <w:pPr>
      <w:tabs>
        <w:tab w:val="center" w:pos="4677"/>
        <w:tab w:val="right" w:pos="9355"/>
      </w:tabs>
    </w:pPr>
  </w:style>
  <w:style w:type="character" w:customStyle="1" w:styleId="a9">
    <w:name w:val="Верхний колонтитул Знак"/>
    <w:basedOn w:val="a0"/>
    <w:link w:val="a8"/>
    <w:uiPriority w:val="99"/>
    <w:rsid w:val="00373139"/>
    <w:rPr>
      <w:rFonts w:ascii="Times New Roman" w:eastAsia="Times New Roman" w:hAnsi="Times New Roman"/>
    </w:rPr>
  </w:style>
  <w:style w:type="paragraph" w:styleId="aa">
    <w:name w:val="footer"/>
    <w:basedOn w:val="a"/>
    <w:link w:val="ab"/>
    <w:uiPriority w:val="99"/>
    <w:unhideWhenUsed/>
    <w:rsid w:val="00373139"/>
    <w:pPr>
      <w:tabs>
        <w:tab w:val="center" w:pos="4677"/>
        <w:tab w:val="right" w:pos="9355"/>
      </w:tabs>
    </w:pPr>
  </w:style>
  <w:style w:type="character" w:customStyle="1" w:styleId="ab">
    <w:name w:val="Нижний колонтитул Знак"/>
    <w:basedOn w:val="a0"/>
    <w:link w:val="aa"/>
    <w:uiPriority w:val="99"/>
    <w:rsid w:val="00373139"/>
    <w:rPr>
      <w:rFonts w:ascii="Times New Roman" w:eastAsia="Times New Roman" w:hAnsi="Times New Roman"/>
    </w:rPr>
  </w:style>
  <w:style w:type="paragraph" w:customStyle="1" w:styleId="ConsPlusTitle">
    <w:name w:val="ConsPlusTitle"/>
    <w:rsid w:val="00BE0EC2"/>
    <w:pPr>
      <w:widowControl w:val="0"/>
      <w:autoSpaceDE w:val="0"/>
      <w:autoSpaceDN w:val="0"/>
    </w:pPr>
    <w:rPr>
      <w:rFonts w:eastAsia="Times New Roman" w:cs="Calibri"/>
      <w:b/>
      <w:sz w:val="22"/>
    </w:rPr>
  </w:style>
  <w:style w:type="paragraph" w:styleId="ac">
    <w:name w:val="List Paragraph"/>
    <w:basedOn w:val="a"/>
    <w:uiPriority w:val="34"/>
    <w:qFormat/>
    <w:rsid w:val="009478AF"/>
    <w:pPr>
      <w:widowControl/>
      <w:autoSpaceDE/>
      <w:autoSpaceDN/>
      <w:adjustRightInd/>
      <w:ind w:left="720"/>
      <w:contextualSpacing/>
    </w:pPr>
  </w:style>
  <w:style w:type="character" w:customStyle="1" w:styleId="10">
    <w:name w:val="Заголовок 1 Знак"/>
    <w:basedOn w:val="a0"/>
    <w:link w:val="1"/>
    <w:uiPriority w:val="9"/>
    <w:rsid w:val="00B0014C"/>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7C6BDD"/>
    <w:rPr>
      <w:rFonts w:asciiTheme="majorHAnsi" w:eastAsiaTheme="majorEastAsia" w:hAnsiTheme="majorHAnsi" w:cstheme="majorBidi"/>
      <w:b/>
      <w:bCs/>
      <w:color w:val="5B9BD5" w:themeColor="accent1"/>
    </w:rPr>
  </w:style>
  <w:style w:type="paragraph" w:styleId="ad">
    <w:name w:val="TOC Heading"/>
    <w:basedOn w:val="1"/>
    <w:next w:val="a"/>
    <w:uiPriority w:val="39"/>
    <w:semiHidden/>
    <w:unhideWhenUsed/>
    <w:qFormat/>
    <w:rsid w:val="0088742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20">
    <w:name w:val="Заголовок 2 Знак"/>
    <w:basedOn w:val="a0"/>
    <w:link w:val="2"/>
    <w:uiPriority w:val="9"/>
    <w:rsid w:val="00887428"/>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qFormat/>
    <w:rsid w:val="00D610A7"/>
    <w:pPr>
      <w:widowControl/>
      <w:tabs>
        <w:tab w:val="right" w:leader="dot" w:pos="9347"/>
      </w:tabs>
      <w:autoSpaceDE/>
      <w:autoSpaceDN/>
      <w:adjustRightInd/>
      <w:spacing w:after="100" w:line="276" w:lineRule="auto"/>
      <w:jc w:val="both"/>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887428"/>
    <w:pPr>
      <w:widowControl/>
      <w:autoSpaceDE/>
      <w:autoSpaceDN/>
      <w:adjustRightInd/>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D610A7"/>
    <w:pPr>
      <w:widowControl/>
      <w:tabs>
        <w:tab w:val="left" w:pos="426"/>
        <w:tab w:val="right" w:leader="dot" w:pos="9347"/>
      </w:tabs>
      <w:autoSpaceDE/>
      <w:autoSpaceDN/>
      <w:adjustRightInd/>
      <w:spacing w:after="100" w:line="276" w:lineRule="auto"/>
    </w:pPr>
    <w:rPr>
      <w:rFonts w:asciiTheme="minorHAnsi" w:eastAsiaTheme="minorEastAsia" w:hAnsiTheme="minorHAnsi" w:cstheme="minorBidi"/>
      <w:sz w:val="22"/>
      <w:szCs w:val="22"/>
    </w:rPr>
  </w:style>
  <w:style w:type="character" w:customStyle="1" w:styleId="40">
    <w:name w:val="Заголовок 4 Знак"/>
    <w:basedOn w:val="a0"/>
    <w:link w:val="4"/>
    <w:uiPriority w:val="9"/>
    <w:semiHidden/>
    <w:rsid w:val="005E0F2E"/>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E0F2E"/>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5E0F2E"/>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E0F2E"/>
    <w:rPr>
      <w:rFonts w:asciiTheme="majorHAnsi" w:eastAsiaTheme="majorEastAsia" w:hAnsiTheme="majorHAnsi" w:cstheme="majorBidi"/>
      <w:i/>
      <w:iCs/>
      <w:color w:val="404040" w:themeColor="text1" w:themeTint="BF"/>
    </w:rPr>
  </w:style>
  <w:style w:type="paragraph" w:styleId="41">
    <w:name w:val="toc 4"/>
    <w:basedOn w:val="a"/>
    <w:next w:val="a"/>
    <w:autoRedefine/>
    <w:uiPriority w:val="39"/>
    <w:unhideWhenUsed/>
    <w:rsid w:val="00D610A7"/>
    <w:pPr>
      <w:tabs>
        <w:tab w:val="right" w:leader="dot" w:pos="9347"/>
      </w:tabs>
      <w:spacing w:after="100"/>
    </w:pPr>
  </w:style>
  <w:style w:type="paragraph" w:styleId="51">
    <w:name w:val="toc 5"/>
    <w:basedOn w:val="a"/>
    <w:next w:val="a"/>
    <w:autoRedefine/>
    <w:uiPriority w:val="39"/>
    <w:unhideWhenUsed/>
    <w:rsid w:val="00D610A7"/>
    <w:pPr>
      <w:tabs>
        <w:tab w:val="right" w:leader="dot" w:pos="9347"/>
      </w:tabs>
      <w:spacing w:after="100"/>
    </w:pPr>
  </w:style>
  <w:style w:type="paragraph" w:styleId="61">
    <w:name w:val="toc 6"/>
    <w:basedOn w:val="a"/>
    <w:next w:val="a"/>
    <w:autoRedefine/>
    <w:uiPriority w:val="39"/>
    <w:unhideWhenUsed/>
    <w:rsid w:val="00D610A7"/>
    <w:pPr>
      <w:tabs>
        <w:tab w:val="right" w:leader="dot" w:pos="9347"/>
      </w:tabs>
      <w:spacing w:after="100"/>
    </w:pPr>
  </w:style>
  <w:style w:type="paragraph" w:styleId="71">
    <w:name w:val="toc 7"/>
    <w:basedOn w:val="a"/>
    <w:next w:val="a"/>
    <w:autoRedefine/>
    <w:uiPriority w:val="39"/>
    <w:unhideWhenUsed/>
    <w:rsid w:val="00D610A7"/>
    <w:pPr>
      <w:tabs>
        <w:tab w:val="right" w:leader="dot" w:pos="9347"/>
      </w:tabs>
      <w:spacing w:after="100"/>
    </w:pPr>
    <w:rPr>
      <w:i/>
      <w:noProof/>
      <w:sz w:val="28"/>
      <w:szCs w:val="28"/>
    </w:rPr>
  </w:style>
  <w:style w:type="character" w:customStyle="1" w:styleId="80">
    <w:name w:val="Заголовок 8 Знак"/>
    <w:basedOn w:val="a0"/>
    <w:link w:val="8"/>
    <w:uiPriority w:val="9"/>
    <w:semiHidden/>
    <w:rsid w:val="005E0F2E"/>
    <w:rPr>
      <w:rFonts w:asciiTheme="majorHAnsi" w:eastAsiaTheme="majorEastAsia" w:hAnsiTheme="majorHAnsi" w:cstheme="majorBidi"/>
      <w:color w:val="404040" w:themeColor="text1" w:themeTint="BF"/>
    </w:rPr>
  </w:style>
  <w:style w:type="paragraph" w:styleId="81">
    <w:name w:val="toc 8"/>
    <w:basedOn w:val="a"/>
    <w:next w:val="a"/>
    <w:autoRedefine/>
    <w:uiPriority w:val="39"/>
    <w:unhideWhenUsed/>
    <w:rsid w:val="00D610A7"/>
    <w:pPr>
      <w:tabs>
        <w:tab w:val="right" w:leader="dot" w:pos="9347"/>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39"/>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B0014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87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C6B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E0F2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E0F2E"/>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E0F2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E0F2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E0F2E"/>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A3139"/>
    <w:pPr>
      <w:widowControl w:val="0"/>
      <w:spacing w:before="360" w:line="280" w:lineRule="auto"/>
      <w:ind w:left="160"/>
      <w:jc w:val="center"/>
    </w:pPr>
    <w:rPr>
      <w:rFonts w:ascii="Times New Roman" w:eastAsia="Times New Roman" w:hAnsi="Times New Roman"/>
    </w:rPr>
  </w:style>
  <w:style w:type="paragraph" w:styleId="a3">
    <w:name w:val="Body Text"/>
    <w:basedOn w:val="a"/>
    <w:link w:val="a4"/>
    <w:rsid w:val="00E46094"/>
    <w:pPr>
      <w:widowControl/>
      <w:tabs>
        <w:tab w:val="center" w:pos="0"/>
      </w:tabs>
      <w:autoSpaceDE/>
      <w:autoSpaceDN/>
      <w:adjustRightInd/>
      <w:jc w:val="center"/>
    </w:pPr>
    <w:rPr>
      <w:b/>
      <w:sz w:val="28"/>
      <w:szCs w:val="28"/>
    </w:rPr>
  </w:style>
  <w:style w:type="character" w:customStyle="1" w:styleId="a4">
    <w:name w:val="Основной текст Знак"/>
    <w:basedOn w:val="a0"/>
    <w:link w:val="a3"/>
    <w:rsid w:val="00E46094"/>
    <w:rPr>
      <w:rFonts w:ascii="Times New Roman" w:eastAsia="Times New Roman" w:hAnsi="Times New Roman"/>
      <w:b/>
      <w:sz w:val="28"/>
      <w:szCs w:val="28"/>
    </w:rPr>
  </w:style>
  <w:style w:type="character" w:styleId="a5">
    <w:name w:val="Hyperlink"/>
    <w:uiPriority w:val="99"/>
    <w:rsid w:val="00E46094"/>
    <w:rPr>
      <w:color w:val="0000FF"/>
      <w:u w:val="single"/>
    </w:rPr>
  </w:style>
  <w:style w:type="paragraph" w:styleId="a6">
    <w:name w:val="Balloon Text"/>
    <w:basedOn w:val="a"/>
    <w:link w:val="a7"/>
    <w:uiPriority w:val="99"/>
    <w:semiHidden/>
    <w:unhideWhenUsed/>
    <w:rsid w:val="00E46094"/>
    <w:rPr>
      <w:rFonts w:ascii="Tahoma" w:hAnsi="Tahoma" w:cs="Tahoma"/>
      <w:sz w:val="16"/>
      <w:szCs w:val="16"/>
    </w:rPr>
  </w:style>
  <w:style w:type="character" w:customStyle="1" w:styleId="a7">
    <w:name w:val="Текст выноски Знак"/>
    <w:basedOn w:val="a0"/>
    <w:link w:val="a6"/>
    <w:uiPriority w:val="99"/>
    <w:semiHidden/>
    <w:rsid w:val="00E46094"/>
    <w:rPr>
      <w:rFonts w:ascii="Tahoma" w:eastAsia="Times New Roman" w:hAnsi="Tahoma" w:cs="Tahoma"/>
      <w:sz w:val="16"/>
      <w:szCs w:val="16"/>
    </w:rPr>
  </w:style>
  <w:style w:type="paragraph" w:styleId="a8">
    <w:name w:val="header"/>
    <w:basedOn w:val="a"/>
    <w:link w:val="a9"/>
    <w:uiPriority w:val="99"/>
    <w:unhideWhenUsed/>
    <w:rsid w:val="00373139"/>
    <w:pPr>
      <w:tabs>
        <w:tab w:val="center" w:pos="4677"/>
        <w:tab w:val="right" w:pos="9355"/>
      </w:tabs>
    </w:pPr>
  </w:style>
  <w:style w:type="character" w:customStyle="1" w:styleId="a9">
    <w:name w:val="Верхний колонтитул Знак"/>
    <w:basedOn w:val="a0"/>
    <w:link w:val="a8"/>
    <w:uiPriority w:val="99"/>
    <w:rsid w:val="00373139"/>
    <w:rPr>
      <w:rFonts w:ascii="Times New Roman" w:eastAsia="Times New Roman" w:hAnsi="Times New Roman"/>
    </w:rPr>
  </w:style>
  <w:style w:type="paragraph" w:styleId="aa">
    <w:name w:val="footer"/>
    <w:basedOn w:val="a"/>
    <w:link w:val="ab"/>
    <w:uiPriority w:val="99"/>
    <w:unhideWhenUsed/>
    <w:rsid w:val="00373139"/>
    <w:pPr>
      <w:tabs>
        <w:tab w:val="center" w:pos="4677"/>
        <w:tab w:val="right" w:pos="9355"/>
      </w:tabs>
    </w:pPr>
  </w:style>
  <w:style w:type="character" w:customStyle="1" w:styleId="ab">
    <w:name w:val="Нижний колонтитул Знак"/>
    <w:basedOn w:val="a0"/>
    <w:link w:val="aa"/>
    <w:uiPriority w:val="99"/>
    <w:rsid w:val="00373139"/>
    <w:rPr>
      <w:rFonts w:ascii="Times New Roman" w:eastAsia="Times New Roman" w:hAnsi="Times New Roman"/>
    </w:rPr>
  </w:style>
  <w:style w:type="paragraph" w:customStyle="1" w:styleId="ConsPlusTitle">
    <w:name w:val="ConsPlusTitle"/>
    <w:rsid w:val="00BE0EC2"/>
    <w:pPr>
      <w:widowControl w:val="0"/>
      <w:autoSpaceDE w:val="0"/>
      <w:autoSpaceDN w:val="0"/>
    </w:pPr>
    <w:rPr>
      <w:rFonts w:eastAsia="Times New Roman" w:cs="Calibri"/>
      <w:b/>
      <w:sz w:val="22"/>
    </w:rPr>
  </w:style>
  <w:style w:type="paragraph" w:styleId="ac">
    <w:name w:val="List Paragraph"/>
    <w:basedOn w:val="a"/>
    <w:uiPriority w:val="34"/>
    <w:qFormat/>
    <w:rsid w:val="009478AF"/>
    <w:pPr>
      <w:widowControl/>
      <w:autoSpaceDE/>
      <w:autoSpaceDN/>
      <w:adjustRightInd/>
      <w:ind w:left="720"/>
      <w:contextualSpacing/>
    </w:pPr>
  </w:style>
  <w:style w:type="character" w:customStyle="1" w:styleId="10">
    <w:name w:val="Заголовок 1 Знак"/>
    <w:basedOn w:val="a0"/>
    <w:link w:val="1"/>
    <w:uiPriority w:val="9"/>
    <w:rsid w:val="00B0014C"/>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7C6BDD"/>
    <w:rPr>
      <w:rFonts w:asciiTheme="majorHAnsi" w:eastAsiaTheme="majorEastAsia" w:hAnsiTheme="majorHAnsi" w:cstheme="majorBidi"/>
      <w:b/>
      <w:bCs/>
      <w:color w:val="5B9BD5" w:themeColor="accent1"/>
    </w:rPr>
  </w:style>
  <w:style w:type="paragraph" w:styleId="ad">
    <w:name w:val="TOC Heading"/>
    <w:basedOn w:val="1"/>
    <w:next w:val="a"/>
    <w:uiPriority w:val="39"/>
    <w:semiHidden/>
    <w:unhideWhenUsed/>
    <w:qFormat/>
    <w:rsid w:val="0088742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20">
    <w:name w:val="Заголовок 2 Знак"/>
    <w:basedOn w:val="a0"/>
    <w:link w:val="2"/>
    <w:uiPriority w:val="9"/>
    <w:rsid w:val="00887428"/>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qFormat/>
    <w:rsid w:val="00D610A7"/>
    <w:pPr>
      <w:widowControl/>
      <w:tabs>
        <w:tab w:val="right" w:leader="dot" w:pos="9347"/>
      </w:tabs>
      <w:autoSpaceDE/>
      <w:autoSpaceDN/>
      <w:adjustRightInd/>
      <w:spacing w:after="100" w:line="276" w:lineRule="auto"/>
      <w:jc w:val="both"/>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887428"/>
    <w:pPr>
      <w:widowControl/>
      <w:autoSpaceDE/>
      <w:autoSpaceDN/>
      <w:adjustRightInd/>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D610A7"/>
    <w:pPr>
      <w:widowControl/>
      <w:tabs>
        <w:tab w:val="left" w:pos="426"/>
        <w:tab w:val="right" w:leader="dot" w:pos="9347"/>
      </w:tabs>
      <w:autoSpaceDE/>
      <w:autoSpaceDN/>
      <w:adjustRightInd/>
      <w:spacing w:after="100" w:line="276" w:lineRule="auto"/>
    </w:pPr>
    <w:rPr>
      <w:rFonts w:asciiTheme="minorHAnsi" w:eastAsiaTheme="minorEastAsia" w:hAnsiTheme="minorHAnsi" w:cstheme="minorBidi"/>
      <w:sz w:val="22"/>
      <w:szCs w:val="22"/>
    </w:rPr>
  </w:style>
  <w:style w:type="character" w:customStyle="1" w:styleId="40">
    <w:name w:val="Заголовок 4 Знак"/>
    <w:basedOn w:val="a0"/>
    <w:link w:val="4"/>
    <w:uiPriority w:val="9"/>
    <w:semiHidden/>
    <w:rsid w:val="005E0F2E"/>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E0F2E"/>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5E0F2E"/>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E0F2E"/>
    <w:rPr>
      <w:rFonts w:asciiTheme="majorHAnsi" w:eastAsiaTheme="majorEastAsia" w:hAnsiTheme="majorHAnsi" w:cstheme="majorBidi"/>
      <w:i/>
      <w:iCs/>
      <w:color w:val="404040" w:themeColor="text1" w:themeTint="BF"/>
    </w:rPr>
  </w:style>
  <w:style w:type="paragraph" w:styleId="41">
    <w:name w:val="toc 4"/>
    <w:basedOn w:val="a"/>
    <w:next w:val="a"/>
    <w:autoRedefine/>
    <w:uiPriority w:val="39"/>
    <w:unhideWhenUsed/>
    <w:rsid w:val="00D610A7"/>
    <w:pPr>
      <w:tabs>
        <w:tab w:val="right" w:leader="dot" w:pos="9347"/>
      </w:tabs>
      <w:spacing w:after="100"/>
    </w:pPr>
  </w:style>
  <w:style w:type="paragraph" w:styleId="51">
    <w:name w:val="toc 5"/>
    <w:basedOn w:val="a"/>
    <w:next w:val="a"/>
    <w:autoRedefine/>
    <w:uiPriority w:val="39"/>
    <w:unhideWhenUsed/>
    <w:rsid w:val="00D610A7"/>
    <w:pPr>
      <w:tabs>
        <w:tab w:val="right" w:leader="dot" w:pos="9347"/>
      </w:tabs>
      <w:spacing w:after="100"/>
    </w:pPr>
  </w:style>
  <w:style w:type="paragraph" w:styleId="61">
    <w:name w:val="toc 6"/>
    <w:basedOn w:val="a"/>
    <w:next w:val="a"/>
    <w:autoRedefine/>
    <w:uiPriority w:val="39"/>
    <w:unhideWhenUsed/>
    <w:rsid w:val="00D610A7"/>
    <w:pPr>
      <w:tabs>
        <w:tab w:val="right" w:leader="dot" w:pos="9347"/>
      </w:tabs>
      <w:spacing w:after="100"/>
    </w:pPr>
  </w:style>
  <w:style w:type="paragraph" w:styleId="71">
    <w:name w:val="toc 7"/>
    <w:basedOn w:val="a"/>
    <w:next w:val="a"/>
    <w:autoRedefine/>
    <w:uiPriority w:val="39"/>
    <w:unhideWhenUsed/>
    <w:rsid w:val="00D610A7"/>
    <w:pPr>
      <w:tabs>
        <w:tab w:val="right" w:leader="dot" w:pos="9347"/>
      </w:tabs>
      <w:spacing w:after="100"/>
    </w:pPr>
    <w:rPr>
      <w:i/>
      <w:noProof/>
      <w:sz w:val="28"/>
      <w:szCs w:val="28"/>
    </w:rPr>
  </w:style>
  <w:style w:type="character" w:customStyle="1" w:styleId="80">
    <w:name w:val="Заголовок 8 Знак"/>
    <w:basedOn w:val="a0"/>
    <w:link w:val="8"/>
    <w:uiPriority w:val="9"/>
    <w:semiHidden/>
    <w:rsid w:val="005E0F2E"/>
    <w:rPr>
      <w:rFonts w:asciiTheme="majorHAnsi" w:eastAsiaTheme="majorEastAsia" w:hAnsiTheme="majorHAnsi" w:cstheme="majorBidi"/>
      <w:color w:val="404040" w:themeColor="text1" w:themeTint="BF"/>
    </w:rPr>
  </w:style>
  <w:style w:type="paragraph" w:styleId="81">
    <w:name w:val="toc 8"/>
    <w:basedOn w:val="a"/>
    <w:next w:val="a"/>
    <w:autoRedefine/>
    <w:uiPriority w:val="39"/>
    <w:unhideWhenUsed/>
    <w:rsid w:val="00D610A7"/>
    <w:pPr>
      <w:tabs>
        <w:tab w:val="right" w:leader="dot" w:pos="934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899">
      <w:bodyDiv w:val="1"/>
      <w:marLeft w:val="0"/>
      <w:marRight w:val="0"/>
      <w:marTop w:val="0"/>
      <w:marBottom w:val="0"/>
      <w:divBdr>
        <w:top w:val="none" w:sz="0" w:space="0" w:color="auto"/>
        <w:left w:val="none" w:sz="0" w:space="0" w:color="auto"/>
        <w:bottom w:val="none" w:sz="0" w:space="0" w:color="auto"/>
        <w:right w:val="none" w:sz="0" w:space="0" w:color="auto"/>
      </w:divBdr>
    </w:div>
    <w:div w:id="137571806">
      <w:bodyDiv w:val="1"/>
      <w:marLeft w:val="0"/>
      <w:marRight w:val="0"/>
      <w:marTop w:val="0"/>
      <w:marBottom w:val="0"/>
      <w:divBdr>
        <w:top w:val="none" w:sz="0" w:space="0" w:color="auto"/>
        <w:left w:val="none" w:sz="0" w:space="0" w:color="auto"/>
        <w:bottom w:val="none" w:sz="0" w:space="0" w:color="auto"/>
        <w:right w:val="none" w:sz="0" w:space="0" w:color="auto"/>
      </w:divBdr>
    </w:div>
    <w:div w:id="1384057550">
      <w:bodyDiv w:val="1"/>
      <w:marLeft w:val="0"/>
      <w:marRight w:val="0"/>
      <w:marTop w:val="0"/>
      <w:marBottom w:val="0"/>
      <w:divBdr>
        <w:top w:val="none" w:sz="0" w:space="0" w:color="auto"/>
        <w:left w:val="none" w:sz="0" w:space="0" w:color="auto"/>
        <w:bottom w:val="none" w:sz="0" w:space="0" w:color="auto"/>
        <w:right w:val="none" w:sz="0" w:space="0" w:color="auto"/>
      </w:divBdr>
    </w:div>
    <w:div w:id="19684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7B4845F29350909171BEE282C4C08BDC6039E7A1826A487EB5AF842F427F85D7D9BB954D5AA9634A516CB5E5D38055AC7FDD87FF27LBLDH" TargetMode="External"/><Relationship Id="rId18" Type="http://schemas.openxmlformats.org/officeDocument/2006/relationships/hyperlink" Target="consultantplus://offline/ref=F27B4845F29350909171BEE282C4C08BDC6039E7A1826A487EB5AF842F427F85D7D9BB90425CA7634A516CB5E5D38055AC7FDD87FF27LBLDH" TargetMode="External"/><Relationship Id="rId3" Type="http://schemas.openxmlformats.org/officeDocument/2006/relationships/styles" Target="styles.xml"/><Relationship Id="rId21" Type="http://schemas.openxmlformats.org/officeDocument/2006/relationships/hyperlink" Target="consultantplus://offline/ref=F27B4845F29350909171BEE282C4C08BDC6039E7A1826A487EB5AF842F427F85D7D9BB964A5BA76A1A0B7CB1AC868E4BAF68C38CE124B440LCLAH" TargetMode="External"/><Relationship Id="rId7" Type="http://schemas.openxmlformats.org/officeDocument/2006/relationships/footnotes" Target="footnotes.xml"/><Relationship Id="rId12" Type="http://schemas.openxmlformats.org/officeDocument/2006/relationships/hyperlink" Target="consultantplus://offline/ref=F27B4845F29350909171BEE282C4C08BDC6039E7A1826A487EB5AF842F427F85D7D9BB9F4953A2634A516CB5E5D38055AC7FDD87FF27LBLDH" TargetMode="External"/><Relationship Id="rId17" Type="http://schemas.openxmlformats.org/officeDocument/2006/relationships/hyperlink" Target="consultantplus://offline/ref=F27B4845F29350909171BEE282C4C08BDC6039E7A1826A487EB5AF842F427F85D7D9BB92485CA5634A516CB5E5D38055AC7FDD87FF27LBL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7B4845F29350909171BEE282C4C08BDC6039E7A1826A487EB5AF842F427F85D7D9BB914C52A6634A516CB5E5D38055AC7FDD87FF27LBLDH" TargetMode="External"/><Relationship Id="rId20" Type="http://schemas.openxmlformats.org/officeDocument/2006/relationships/hyperlink" Target="consultantplus://offline/ref=F27B4845F29350909171BEE282C4C08BDC6039E7A1826A487EB5AF842F427F85D7D9BB964A5BA76A1F0B7CB1AC868E4BAF68C38CE124B440LCL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7B4845F29350909171BEE282C4C08BDC6039E7A1826A487EB5AF842F427F85D7D9BB964A59A3601C0B7CB1AC868E4BAF68C38CE124B440LCLA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27B4845F29350909171BEE282C4C08BDC6039E7A1826A487EB5AF842F427F85D7D9BB934E5FA5634A516CB5E5D38055AC7FDD87FF27LBLDH"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consultantplus://offline/ref=F27B4845F29350909171BEE282C4C08BDC6039E7A1826A487EB5AF842F427F85D7D9BB90495EA7634A516CB5E5D38055AC7FDD87FF27LBL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27B4845F29350909171BEE282C4C08BDC6039E7A1826A487EB5AF842F427F85D7D9BB934952A2634A516CB5E5D38055AC7FDD87FF27LBLDH" TargetMode="External"/><Relationship Id="rId22" Type="http://schemas.openxmlformats.org/officeDocument/2006/relationships/hyperlink" Target="https://sudact.ru/law/koap/razdel-iv/glava-29/statia-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C3BC-95E3-46A0-A0BE-181BB2D6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Петина</dc:creator>
  <cp:lastModifiedBy>Третьякова И.Д.</cp:lastModifiedBy>
  <cp:revision>544</cp:revision>
  <dcterms:created xsi:type="dcterms:W3CDTF">2019-09-06T07:45:00Z</dcterms:created>
  <dcterms:modified xsi:type="dcterms:W3CDTF">2019-09-16T10:03:00Z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UniversalID">
    <vt:lpwstr>05BE63CAB474DE74432581DE00331AD6</vt:lpwstr>
  </property>
  <property fmtid="{D5CDD505-2E9C-101B-9397-08002B2CF9AE}" pid="3" name="NotesBaltID">
    <vt:lpwstr>05BE63CAB474DE74432581DE00331AD6</vt:lpwstr>
  </property>
  <property fmtid="{D5CDD505-2E9C-101B-9397-08002B2CF9AE}" pid="4" name="NotesBaltREF">
    <vt:lpwstr/>
  </property>
  <property fmtid="{D5CDD505-2E9C-101B-9397-08002B2CF9AE}" pid="5" name="NotesServer">
    <vt:lpwstr>CN=emperor/O=KRD</vt:lpwstr>
  </property>
  <property fmtid="{D5CDD505-2E9C-101B-9397-08002B2CF9AE}" pid="6" name="NotesFileName">
    <vt:lpwstr>ui01.nsf</vt:lpwstr>
  </property>
  <property fmtid="{D5CDD505-2E9C-101B-9397-08002B2CF9AE}" pid="7" name="NotesFilePath">
    <vt:lpwstr>BALTROS\dep\ui01.nsf</vt:lpwstr>
  </property>
  <property fmtid="{D5CDD505-2E9C-101B-9397-08002B2CF9AE}" pid="8" name="NotesUserName">
    <vt:lpwstr>CN=Priemnaya UIKTiS/O=KRD</vt:lpwstr>
  </property>
</Properties>
</file>